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8DA91" w:themeColor="accent6" w:themeTint="99"/>
  <w:body>
    <w:p w:rsidR="00AA30E9" w:rsidRDefault="000C226E" w:rsidP="00166F7B">
      <w:pPr>
        <w:rPr>
          <w:rFonts w:ascii="Times New Roman" w:hAnsi="Times New Roman"/>
          <w:b/>
          <w:bCs/>
          <w:sz w:val="28"/>
          <w:szCs w:val="28"/>
        </w:rPr>
      </w:pPr>
      <w:r>
        <w:rPr>
          <w:rFonts w:ascii="Times New Roman" w:hAnsi="Times New Roman"/>
          <w:b/>
          <w:bCs/>
          <w:noProof/>
          <w:sz w:val="28"/>
          <w:szCs w:val="28"/>
          <w:lang w:val="en-GB" w:eastAsia="en-GB"/>
        </w:rPr>
        <w:drawing>
          <wp:anchor distT="0" distB="0" distL="114300" distR="114300" simplePos="0" relativeHeight="251675648" behindDoc="1" locked="0" layoutInCell="1" allowOverlap="1">
            <wp:simplePos x="0" y="0"/>
            <wp:positionH relativeFrom="column">
              <wp:posOffset>1918970</wp:posOffset>
            </wp:positionH>
            <wp:positionV relativeFrom="paragraph">
              <wp:posOffset>-201930</wp:posOffset>
            </wp:positionV>
            <wp:extent cx="1710055" cy="606425"/>
            <wp:effectExtent l="57150" t="38100" r="42545" b="631825"/>
            <wp:wrapTight wrapText="bothSides">
              <wp:wrapPolygon edited="0">
                <wp:start x="7700" y="-1357"/>
                <wp:lineTo x="4331" y="-679"/>
                <wp:lineTo x="-722" y="5428"/>
                <wp:lineTo x="-722" y="13571"/>
                <wp:lineTo x="4091" y="20356"/>
                <wp:lineTo x="6737" y="20356"/>
                <wp:lineTo x="3128" y="23070"/>
                <wp:lineTo x="-241" y="27820"/>
                <wp:lineTo x="-241" y="35284"/>
                <wp:lineTo x="1444" y="42069"/>
                <wp:lineTo x="5294" y="44105"/>
                <wp:lineTo x="15881" y="44105"/>
                <wp:lineTo x="17325" y="44105"/>
                <wp:lineTo x="19009" y="42748"/>
                <wp:lineTo x="18769" y="42069"/>
                <wp:lineTo x="19731" y="42069"/>
                <wp:lineTo x="21656" y="34605"/>
                <wp:lineTo x="21416" y="31213"/>
                <wp:lineTo x="21656" y="28498"/>
                <wp:lineTo x="18287" y="23070"/>
                <wp:lineTo x="14437" y="20356"/>
                <wp:lineTo x="17084" y="20356"/>
                <wp:lineTo x="22137" y="12892"/>
                <wp:lineTo x="21897" y="9499"/>
                <wp:lineTo x="22137" y="6107"/>
                <wp:lineTo x="17084" y="-679"/>
                <wp:lineTo x="13475" y="-1357"/>
                <wp:lineTo x="7700" y="-1357"/>
              </wp:wrapPolygon>
            </wp:wrapTight>
            <wp:docPr id="12" name="Picture 4" descr="D:\Goddady\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oddady\index.png"/>
                    <pic:cNvPicPr>
                      <a:picLocks noChangeAspect="1" noChangeArrowheads="1"/>
                    </pic:cNvPicPr>
                  </pic:nvPicPr>
                  <pic:blipFill>
                    <a:blip r:embed="rId5"/>
                    <a:srcRect/>
                    <a:stretch>
                      <a:fillRect/>
                    </a:stretch>
                  </pic:blipFill>
                  <pic:spPr bwMode="auto">
                    <a:xfrm>
                      <a:off x="0" y="0"/>
                      <a:ext cx="1710055" cy="606425"/>
                    </a:xfrm>
                    <a:prstGeom prst="ellipse">
                      <a:avLst/>
                    </a:prstGeom>
                    <a:ln w="635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CB7F0F">
        <w:rPr>
          <w:rFonts w:ascii="Times New Roman" w:hAnsi="Times New Roman"/>
          <w:b/>
          <w:bCs/>
          <w:noProof/>
          <w:sz w:val="28"/>
          <w:szCs w:val="28"/>
          <w:lang w:val="en-GB" w:eastAsia="en-GB"/>
        </w:rPr>
        <w:drawing>
          <wp:anchor distT="0" distB="0" distL="114300" distR="114300" simplePos="0" relativeHeight="251674624" behindDoc="1" locked="0" layoutInCell="1" allowOverlap="1">
            <wp:simplePos x="0" y="0"/>
            <wp:positionH relativeFrom="column">
              <wp:posOffset>5497195</wp:posOffset>
            </wp:positionH>
            <wp:positionV relativeFrom="paragraph">
              <wp:posOffset>-309245</wp:posOffset>
            </wp:positionV>
            <wp:extent cx="1299210" cy="826135"/>
            <wp:effectExtent l="57150" t="38100" r="53340" b="678815"/>
            <wp:wrapTight wrapText="bothSides">
              <wp:wrapPolygon edited="0">
                <wp:start x="7918" y="-996"/>
                <wp:lineTo x="5384" y="-498"/>
                <wp:lineTo x="-633" y="4981"/>
                <wp:lineTo x="-317" y="14942"/>
                <wp:lineTo x="5701" y="22912"/>
                <wp:lineTo x="2850" y="22912"/>
                <wp:lineTo x="-950" y="27394"/>
                <wp:lineTo x="-950" y="33371"/>
                <wp:lineTo x="1900" y="38850"/>
                <wp:lineTo x="5701" y="39348"/>
                <wp:lineTo x="15519" y="39348"/>
                <wp:lineTo x="16786" y="39348"/>
                <wp:lineTo x="18370" y="38850"/>
                <wp:lineTo x="19636" y="38850"/>
                <wp:lineTo x="22487" y="33371"/>
                <wp:lineTo x="22170" y="30881"/>
                <wp:lineTo x="22487" y="27394"/>
                <wp:lineTo x="18686" y="22912"/>
                <wp:lineTo x="15519" y="22912"/>
                <wp:lineTo x="20903" y="15440"/>
                <wp:lineTo x="20903" y="14942"/>
                <wp:lineTo x="21220" y="14942"/>
                <wp:lineTo x="22170" y="8467"/>
                <wp:lineTo x="21853" y="6973"/>
                <wp:lineTo x="22170" y="4981"/>
                <wp:lineTo x="16152" y="-498"/>
                <wp:lineTo x="13302" y="-996"/>
                <wp:lineTo x="7918" y="-996"/>
              </wp:wrapPolygon>
            </wp:wrapTight>
            <wp:docPr id="11" name="Picture 3" descr="D:\Goddady\the 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oddady\the ant.png"/>
                    <pic:cNvPicPr>
                      <a:picLocks noChangeAspect="1" noChangeArrowheads="1"/>
                    </pic:cNvPicPr>
                  </pic:nvPicPr>
                  <pic:blipFill>
                    <a:blip r:embed="rId6"/>
                    <a:srcRect/>
                    <a:stretch>
                      <a:fillRect/>
                    </a:stretch>
                  </pic:blipFill>
                  <pic:spPr bwMode="auto">
                    <a:xfrm>
                      <a:off x="0" y="0"/>
                      <a:ext cx="1299210" cy="826135"/>
                    </a:xfrm>
                    <a:prstGeom prst="ellipse">
                      <a:avLst/>
                    </a:prstGeom>
                    <a:ln w="635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166F7B">
        <w:rPr>
          <w:rFonts w:ascii="Times New Roman" w:hAnsi="Times New Roman"/>
          <w:b/>
          <w:bCs/>
          <w:noProof/>
          <w:sz w:val="28"/>
          <w:szCs w:val="28"/>
          <w:lang w:val="en-GB" w:eastAsia="en-GB"/>
        </w:rPr>
        <w:drawing>
          <wp:anchor distT="0" distB="0" distL="114300" distR="114300" simplePos="0" relativeHeight="251658240" behindDoc="0" locked="0" layoutInCell="1" allowOverlap="1">
            <wp:simplePos x="0" y="0"/>
            <wp:positionH relativeFrom="column">
              <wp:posOffset>-701040</wp:posOffset>
            </wp:positionH>
            <wp:positionV relativeFrom="paragraph">
              <wp:posOffset>-351790</wp:posOffset>
            </wp:positionV>
            <wp:extent cx="824865" cy="817245"/>
            <wp:effectExtent l="133350" t="38100" r="108585" b="668655"/>
            <wp:wrapSquare wrapText="bothSides"/>
            <wp:docPr id="2" name="Picture 1" descr="IMG-20220314-W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20314-WA0001"/>
                    <pic:cNvPicPr>
                      <a:picLocks noChangeAspect="1" noChangeArrowheads="1"/>
                    </pic:cNvPicPr>
                  </pic:nvPicPr>
                  <pic:blipFill>
                    <a:blip r:embed="rId7"/>
                    <a:srcRect/>
                    <a:stretch>
                      <a:fillRect/>
                    </a:stretch>
                  </pic:blipFill>
                  <pic:spPr bwMode="auto">
                    <a:xfrm>
                      <a:off x="0" y="0"/>
                      <a:ext cx="824865" cy="817245"/>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166F7B" w:rsidRDefault="00166F7B" w:rsidP="0024515F">
      <w:pPr>
        <w:tabs>
          <w:tab w:val="left" w:pos="6521"/>
        </w:tabs>
        <w:spacing w:before="120" w:line="360" w:lineRule="auto"/>
        <w:jc w:val="center"/>
        <w:rPr>
          <w:rFonts w:ascii="Times New Roman" w:hAnsi="Times New Roman"/>
          <w:b/>
          <w:bCs/>
          <w:sz w:val="28"/>
          <w:szCs w:val="28"/>
        </w:rPr>
      </w:pPr>
    </w:p>
    <w:p w:rsidR="00166F7B" w:rsidRDefault="00A271A4" w:rsidP="00166F7B">
      <w:pPr>
        <w:tabs>
          <w:tab w:val="left" w:pos="1149"/>
          <w:tab w:val="left" w:pos="6521"/>
        </w:tabs>
        <w:spacing w:before="120" w:line="360" w:lineRule="auto"/>
        <w:rPr>
          <w:rFonts w:ascii="Times New Roman" w:hAnsi="Times New Roman"/>
          <w:b/>
          <w:bCs/>
          <w:sz w:val="28"/>
          <w:szCs w:val="28"/>
        </w:rPr>
      </w:pPr>
      <w:r>
        <w:rPr>
          <w:rFonts w:ascii="Times New Roman" w:hAnsi="Times New Roman"/>
          <w:b/>
          <w:bCs/>
          <w:noProof/>
          <w:sz w:val="28"/>
          <w:szCs w:val="28"/>
          <w:lang w:val="en-GB" w:eastAsia="en-GB"/>
        </w:rPr>
        <w:pict>
          <v:roundrect id="_x0000_s1026" style="position:absolute;margin-left:-27pt;margin-top:4.55pt;width:470.1pt;height:108pt;z-index:251665408" arcsize="10923f" fillcolor="#10cf9b [3207]" strokecolor="#f2f2f2 [3041]" strokeweight="3pt">
            <v:shadow on="t" type="perspective" color="#08674c [1607]" opacity=".5" offset="1pt" offset2="-1pt"/>
            <v:textbox>
              <w:txbxContent>
                <w:p w:rsidR="00166F7B" w:rsidRPr="002B04EE" w:rsidRDefault="00166F7B" w:rsidP="00166F7B">
                  <w:pPr>
                    <w:shd w:val="clear" w:color="auto" w:fill="A5C249" w:themeFill="accent6"/>
                    <w:tabs>
                      <w:tab w:val="left" w:pos="6521"/>
                    </w:tabs>
                    <w:spacing w:before="120" w:line="360" w:lineRule="auto"/>
                    <w:rPr>
                      <w:rFonts w:ascii="Arial" w:hAnsi="Arial" w:cs="Arial"/>
                      <w:b/>
                      <w:bCs/>
                      <w:color w:val="FFFFFF" w:themeColor="background1"/>
                      <w:sz w:val="48"/>
                      <w:szCs w:val="48"/>
                    </w:rPr>
                  </w:pPr>
                  <w:r w:rsidRPr="002B04EE">
                    <w:rPr>
                      <w:rFonts w:ascii="Arial" w:hAnsi="Arial" w:cs="Arial"/>
                      <w:b/>
                      <w:bCs/>
                      <w:color w:val="FFFFFF" w:themeColor="background1"/>
                      <w:sz w:val="48"/>
                      <w:szCs w:val="48"/>
                    </w:rPr>
                    <w:t>Livelihood Support program</w:t>
                  </w:r>
                </w:p>
                <w:p w:rsidR="00042FDB" w:rsidRPr="00042FDB" w:rsidRDefault="00166F7B" w:rsidP="00042FDB">
                  <w:pPr>
                    <w:shd w:val="clear" w:color="auto" w:fill="54A738" w:themeFill="accent5" w:themeFillShade="BF"/>
                    <w:tabs>
                      <w:tab w:val="left" w:pos="6521"/>
                    </w:tabs>
                    <w:spacing w:before="120" w:line="360" w:lineRule="auto"/>
                    <w:rPr>
                      <w:rFonts w:ascii="Arial" w:hAnsi="Arial" w:cs="Arial"/>
                      <w:b/>
                      <w:bCs/>
                      <w:color w:val="ECF2DA" w:themeColor="accent6" w:themeTint="33"/>
                      <w:sz w:val="40"/>
                      <w:szCs w:val="40"/>
                    </w:rPr>
                  </w:pPr>
                  <w:r w:rsidRPr="00042FDB">
                    <w:rPr>
                      <w:rFonts w:ascii="Arial" w:hAnsi="Arial" w:cs="Arial"/>
                      <w:b/>
                      <w:bCs/>
                      <w:color w:val="ECF2DA" w:themeColor="accent6" w:themeTint="33"/>
                      <w:sz w:val="40"/>
                      <w:szCs w:val="40"/>
                    </w:rPr>
                    <w:t xml:space="preserve">            </w:t>
                  </w:r>
                  <w:r w:rsidR="00042FDB" w:rsidRPr="00042FDB">
                    <w:rPr>
                      <w:rFonts w:ascii="Arial" w:hAnsi="Arial" w:cs="Arial"/>
                      <w:b/>
                      <w:bCs/>
                      <w:color w:val="ECF2DA" w:themeColor="accent6" w:themeTint="33"/>
                      <w:sz w:val="40"/>
                      <w:szCs w:val="40"/>
                    </w:rPr>
                    <w:t xml:space="preserve">        For underprivileged families </w:t>
                  </w:r>
                </w:p>
                <w:p w:rsidR="00166F7B" w:rsidRPr="00042FDB" w:rsidRDefault="00166F7B" w:rsidP="00166F7B">
                  <w:pPr>
                    <w:tabs>
                      <w:tab w:val="left" w:pos="6521"/>
                    </w:tabs>
                    <w:spacing w:before="120" w:line="360" w:lineRule="auto"/>
                    <w:rPr>
                      <w:rFonts w:ascii="Times New Roman" w:hAnsi="Times New Roman"/>
                      <w:b/>
                      <w:bCs/>
                      <w:color w:val="ECF2DA" w:themeColor="accent6" w:themeTint="33"/>
                      <w:sz w:val="40"/>
                      <w:szCs w:val="40"/>
                    </w:rPr>
                  </w:pPr>
                  <w:r w:rsidRPr="00042FDB">
                    <w:rPr>
                      <w:rFonts w:ascii="Times New Roman" w:hAnsi="Times New Roman"/>
                      <w:b/>
                      <w:bCs/>
                      <w:color w:val="ECF2DA" w:themeColor="accent6" w:themeTint="33"/>
                      <w:sz w:val="40"/>
                      <w:szCs w:val="40"/>
                    </w:rPr>
                    <w:t xml:space="preserve">         </w:t>
                  </w:r>
                </w:p>
                <w:p w:rsidR="00166F7B" w:rsidRPr="00042FDB" w:rsidRDefault="00166F7B">
                  <w:pPr>
                    <w:rPr>
                      <w:color w:val="ECF2DA" w:themeColor="accent6" w:themeTint="33"/>
                    </w:rPr>
                  </w:pPr>
                </w:p>
              </w:txbxContent>
            </v:textbox>
          </v:roundrect>
        </w:pict>
      </w:r>
      <w:r w:rsidR="00166F7B">
        <w:rPr>
          <w:rFonts w:ascii="Times New Roman" w:hAnsi="Times New Roman"/>
          <w:b/>
          <w:bCs/>
          <w:sz w:val="28"/>
          <w:szCs w:val="28"/>
        </w:rPr>
        <w:tab/>
      </w:r>
    </w:p>
    <w:p w:rsidR="00166F7B" w:rsidRDefault="00166F7B" w:rsidP="0024515F">
      <w:pPr>
        <w:tabs>
          <w:tab w:val="left" w:pos="6521"/>
        </w:tabs>
        <w:spacing w:before="120" w:line="360" w:lineRule="auto"/>
        <w:jc w:val="center"/>
        <w:rPr>
          <w:rFonts w:ascii="Times New Roman" w:hAnsi="Times New Roman"/>
          <w:b/>
          <w:bCs/>
          <w:sz w:val="28"/>
          <w:szCs w:val="28"/>
        </w:rPr>
      </w:pPr>
    </w:p>
    <w:p w:rsidR="00166F7B" w:rsidRDefault="00166F7B" w:rsidP="0024515F">
      <w:pPr>
        <w:tabs>
          <w:tab w:val="left" w:pos="6521"/>
        </w:tabs>
        <w:spacing w:before="120" w:line="360" w:lineRule="auto"/>
        <w:jc w:val="center"/>
        <w:rPr>
          <w:rFonts w:ascii="Times New Roman" w:hAnsi="Times New Roman"/>
          <w:b/>
          <w:bCs/>
          <w:sz w:val="28"/>
          <w:szCs w:val="28"/>
        </w:rPr>
      </w:pPr>
    </w:p>
    <w:p w:rsidR="00166F7B" w:rsidRDefault="000E2E5D" w:rsidP="0024515F">
      <w:pPr>
        <w:tabs>
          <w:tab w:val="left" w:pos="6521"/>
        </w:tabs>
        <w:spacing w:before="120" w:line="360" w:lineRule="auto"/>
        <w:jc w:val="center"/>
        <w:rPr>
          <w:rFonts w:ascii="Times New Roman" w:hAnsi="Times New Roman"/>
          <w:b/>
          <w:bCs/>
          <w:sz w:val="28"/>
          <w:szCs w:val="28"/>
        </w:rPr>
      </w:pPr>
      <w:r>
        <w:rPr>
          <w:rFonts w:ascii="Times New Roman" w:hAnsi="Times New Roman"/>
          <w:b/>
          <w:bCs/>
          <w:noProof/>
          <w:sz w:val="28"/>
          <w:szCs w:val="28"/>
          <w:lang w:val="en-GB" w:eastAsia="en-GB"/>
        </w:rPr>
        <w:drawing>
          <wp:anchor distT="0" distB="0" distL="114300" distR="114300" simplePos="0" relativeHeight="251669504" behindDoc="0" locked="0" layoutInCell="1" allowOverlap="1">
            <wp:simplePos x="0" y="0"/>
            <wp:positionH relativeFrom="column">
              <wp:posOffset>92710</wp:posOffset>
            </wp:positionH>
            <wp:positionV relativeFrom="paragraph">
              <wp:posOffset>422275</wp:posOffset>
            </wp:positionV>
            <wp:extent cx="3451860" cy="2522220"/>
            <wp:effectExtent l="57150" t="57150" r="34290" b="1040130"/>
            <wp:wrapThrough wrapText="bothSides">
              <wp:wrapPolygon edited="0">
                <wp:start x="9179" y="-489"/>
                <wp:lineTo x="7629" y="-326"/>
                <wp:lineTo x="3338" y="1631"/>
                <wp:lineTo x="2623" y="2773"/>
                <wp:lineTo x="1073" y="4568"/>
                <wp:lineTo x="-119" y="7341"/>
                <wp:lineTo x="-358" y="12562"/>
                <wp:lineTo x="358" y="15172"/>
                <wp:lineTo x="2026" y="17946"/>
                <wp:lineTo x="4887" y="20393"/>
                <wp:lineTo x="3338" y="23003"/>
                <wp:lineTo x="2265" y="23166"/>
                <wp:lineTo x="715" y="24634"/>
                <wp:lineTo x="715" y="27245"/>
                <wp:lineTo x="1192" y="28224"/>
                <wp:lineTo x="1192" y="29202"/>
                <wp:lineTo x="6437" y="30508"/>
                <wp:lineTo x="10013" y="30508"/>
                <wp:lineTo x="11325" y="30508"/>
                <wp:lineTo x="14901" y="30508"/>
                <wp:lineTo x="20265" y="29202"/>
                <wp:lineTo x="20146" y="28224"/>
                <wp:lineTo x="20503" y="28224"/>
                <wp:lineTo x="20742" y="26429"/>
                <wp:lineTo x="20623" y="25613"/>
                <wp:lineTo x="20742" y="24798"/>
                <wp:lineTo x="19073" y="23166"/>
                <wp:lineTo x="18000" y="23003"/>
                <wp:lineTo x="16331" y="20556"/>
                <wp:lineTo x="16212" y="20393"/>
                <wp:lineTo x="16450" y="20393"/>
                <wp:lineTo x="19311" y="17946"/>
                <wp:lineTo x="19311" y="17782"/>
                <wp:lineTo x="19430" y="17782"/>
                <wp:lineTo x="20980" y="15335"/>
                <wp:lineTo x="20980" y="15172"/>
                <wp:lineTo x="21695" y="12725"/>
                <wp:lineTo x="21695" y="12562"/>
                <wp:lineTo x="21815" y="10115"/>
                <wp:lineTo x="21815" y="9952"/>
                <wp:lineTo x="21457" y="7505"/>
                <wp:lineTo x="21457" y="7341"/>
                <wp:lineTo x="20384" y="4894"/>
                <wp:lineTo x="20384" y="4731"/>
                <wp:lineTo x="18834" y="2937"/>
                <wp:lineTo x="18119" y="1631"/>
                <wp:lineTo x="13709" y="-326"/>
                <wp:lineTo x="12159" y="-489"/>
                <wp:lineTo x="9179" y="-489"/>
              </wp:wrapPolygon>
            </wp:wrapThrough>
            <wp:docPr id="7" name="Picture 2" descr="H:\pictures\goat rearing pic\IMG-20230513-WA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ictures\goat rearing pic\IMG-20230513-WA0103.jpg"/>
                    <pic:cNvPicPr>
                      <a:picLocks noChangeAspect="1" noChangeArrowheads="1"/>
                    </pic:cNvPicPr>
                  </pic:nvPicPr>
                  <pic:blipFill>
                    <a:blip r:embed="rId8" cstate="print">
                      <a:lum contrast="10000"/>
                    </a:blip>
                    <a:srcRect/>
                    <a:stretch>
                      <a:fillRect/>
                    </a:stretch>
                  </pic:blipFill>
                  <pic:spPr bwMode="auto">
                    <a:xfrm>
                      <a:off x="0" y="0"/>
                      <a:ext cx="3451860" cy="2522220"/>
                    </a:xfrm>
                    <a:prstGeom prst="ellipse">
                      <a:avLst/>
                    </a:prstGeom>
                    <a:ln w="63500" cap="rnd">
                      <a:solidFill>
                        <a:schemeClr val="accent5">
                          <a:lumMod val="75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166F7B" w:rsidRDefault="000E2E5D" w:rsidP="0024515F">
      <w:pPr>
        <w:tabs>
          <w:tab w:val="left" w:pos="6521"/>
        </w:tabs>
        <w:spacing w:before="120" w:line="360" w:lineRule="auto"/>
        <w:jc w:val="center"/>
        <w:rPr>
          <w:rFonts w:ascii="Times New Roman" w:hAnsi="Times New Roman"/>
          <w:b/>
          <w:bCs/>
          <w:sz w:val="28"/>
          <w:szCs w:val="28"/>
        </w:rPr>
      </w:pPr>
      <w:r>
        <w:rPr>
          <w:rFonts w:ascii="Times New Roman" w:hAnsi="Times New Roman"/>
          <w:b/>
          <w:bCs/>
          <w:noProof/>
          <w:sz w:val="28"/>
          <w:szCs w:val="28"/>
          <w:lang w:val="en-GB" w:eastAsia="en-GB"/>
        </w:rPr>
        <w:drawing>
          <wp:anchor distT="0" distB="0" distL="114300" distR="114300" simplePos="0" relativeHeight="251671552" behindDoc="0" locked="0" layoutInCell="1" allowOverlap="1">
            <wp:simplePos x="0" y="0"/>
            <wp:positionH relativeFrom="column">
              <wp:posOffset>2780665</wp:posOffset>
            </wp:positionH>
            <wp:positionV relativeFrom="paragraph">
              <wp:posOffset>212725</wp:posOffset>
            </wp:positionV>
            <wp:extent cx="3418205" cy="2197735"/>
            <wp:effectExtent l="95250" t="76200" r="67945" b="50165"/>
            <wp:wrapThrough wrapText="bothSides">
              <wp:wrapPolygon edited="0">
                <wp:start x="1324" y="-749"/>
                <wp:lineTo x="602" y="-187"/>
                <wp:lineTo x="-602" y="1685"/>
                <wp:lineTo x="-361" y="20595"/>
                <wp:lineTo x="963" y="22093"/>
                <wp:lineTo x="1204" y="22093"/>
                <wp:lineTo x="20224" y="22093"/>
                <wp:lineTo x="20464" y="22093"/>
                <wp:lineTo x="21789" y="20408"/>
                <wp:lineTo x="21789" y="20221"/>
                <wp:lineTo x="21909" y="20221"/>
                <wp:lineTo x="22029" y="18161"/>
                <wp:lineTo x="22029" y="1685"/>
                <wp:lineTo x="20946" y="-187"/>
                <wp:lineTo x="20103" y="-749"/>
                <wp:lineTo x="1324" y="-749"/>
              </wp:wrapPolygon>
            </wp:wrapThrough>
            <wp:docPr id="8" name="Picture 22" descr="C:\Users\HP\AppData\Local\Microsoft\Windows\INetCache\Content.Word\IMG2017112212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MG20171122124023.jpg"/>
                    <pic:cNvPicPr>
                      <a:picLocks noChangeAspect="1" noChangeArrowheads="1"/>
                    </pic:cNvPicPr>
                  </pic:nvPicPr>
                  <pic:blipFill>
                    <a:blip r:embed="rId9" cstate="print"/>
                    <a:srcRect/>
                    <a:stretch>
                      <a:fillRect/>
                    </a:stretch>
                  </pic:blipFill>
                  <pic:spPr bwMode="auto">
                    <a:xfrm>
                      <a:off x="0" y="0"/>
                      <a:ext cx="3418205" cy="2197735"/>
                    </a:xfrm>
                    <a:prstGeom prst="roundRect">
                      <a:avLst/>
                    </a:prstGeom>
                    <a:noFill/>
                    <a:ln w="76200">
                      <a:solidFill>
                        <a:schemeClr val="accent6">
                          <a:lumMod val="75000"/>
                        </a:schemeClr>
                      </a:solidFill>
                      <a:miter lim="800000"/>
                      <a:headEnd/>
                      <a:tailEnd/>
                    </a:ln>
                  </pic:spPr>
                </pic:pic>
              </a:graphicData>
            </a:graphic>
          </wp:anchor>
        </w:drawing>
      </w:r>
    </w:p>
    <w:p w:rsidR="00166F7B" w:rsidRDefault="00166F7B" w:rsidP="0024515F">
      <w:pPr>
        <w:tabs>
          <w:tab w:val="left" w:pos="6521"/>
        </w:tabs>
        <w:spacing w:before="120" w:line="360" w:lineRule="auto"/>
        <w:jc w:val="center"/>
        <w:rPr>
          <w:rFonts w:ascii="Times New Roman" w:hAnsi="Times New Roman"/>
          <w:b/>
          <w:bCs/>
          <w:sz w:val="28"/>
          <w:szCs w:val="28"/>
        </w:rPr>
      </w:pPr>
    </w:p>
    <w:p w:rsidR="00166F7B" w:rsidRDefault="00CB7F0F" w:rsidP="0024515F">
      <w:pPr>
        <w:tabs>
          <w:tab w:val="left" w:pos="6521"/>
        </w:tabs>
        <w:spacing w:before="120" w:line="360" w:lineRule="auto"/>
        <w:jc w:val="center"/>
        <w:rPr>
          <w:rFonts w:ascii="Times New Roman" w:hAnsi="Times New Roman"/>
          <w:b/>
          <w:bCs/>
          <w:sz w:val="28"/>
          <w:szCs w:val="28"/>
        </w:rPr>
      </w:pPr>
      <w:r>
        <w:rPr>
          <w:rFonts w:ascii="Times New Roman" w:hAnsi="Times New Roman"/>
          <w:b/>
          <w:bCs/>
          <w:noProof/>
          <w:sz w:val="28"/>
          <w:szCs w:val="28"/>
          <w:lang w:val="en-GB" w:eastAsia="en-GB"/>
        </w:rPr>
        <w:drawing>
          <wp:anchor distT="0" distB="0" distL="114300" distR="114300" simplePos="0" relativeHeight="251672576" behindDoc="1" locked="0" layoutInCell="1" allowOverlap="1">
            <wp:simplePos x="0" y="0"/>
            <wp:positionH relativeFrom="column">
              <wp:posOffset>-109220</wp:posOffset>
            </wp:positionH>
            <wp:positionV relativeFrom="paragraph">
              <wp:posOffset>215265</wp:posOffset>
            </wp:positionV>
            <wp:extent cx="2962910" cy="2162810"/>
            <wp:effectExtent l="57150" t="57150" r="66040" b="66040"/>
            <wp:wrapTight wrapText="bothSides">
              <wp:wrapPolygon edited="0">
                <wp:start x="1944" y="-571"/>
                <wp:lineTo x="1111" y="-381"/>
                <wp:lineTo x="-417" y="1712"/>
                <wp:lineTo x="-417" y="22260"/>
                <wp:lineTo x="22081" y="22260"/>
                <wp:lineTo x="22081" y="3234"/>
                <wp:lineTo x="19443" y="-571"/>
                <wp:lineTo x="1944" y="-571"/>
              </wp:wrapPolygon>
            </wp:wrapTight>
            <wp:docPr id="9" name="Picture 1" descr="D:\Funding Agency\Partner organization\Paul H foudation\P H Foundation\Covid photo-2020-21\IMG-20200928-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unding Agency\Partner organization\Paul H foudation\P H Foundation\Covid photo-2020-21\IMG-20200928-WA0014.jpg"/>
                    <pic:cNvPicPr>
                      <a:picLocks noChangeAspect="1" noChangeArrowheads="1"/>
                    </pic:cNvPicPr>
                  </pic:nvPicPr>
                  <pic:blipFill>
                    <a:blip r:embed="rId10"/>
                    <a:srcRect l="6543" r="28280"/>
                    <a:stretch>
                      <a:fillRect/>
                    </a:stretch>
                  </pic:blipFill>
                  <pic:spPr bwMode="auto">
                    <a:xfrm>
                      <a:off x="0" y="0"/>
                      <a:ext cx="2962910" cy="2162810"/>
                    </a:xfrm>
                    <a:prstGeom prst="snipRoundRect">
                      <a:avLst/>
                    </a:prstGeom>
                    <a:noFill/>
                    <a:ln w="57150">
                      <a:solidFill>
                        <a:srgbClr val="FFC000"/>
                      </a:solidFill>
                      <a:miter lim="800000"/>
                      <a:headEnd/>
                      <a:tailEnd/>
                    </a:ln>
                  </pic:spPr>
                </pic:pic>
              </a:graphicData>
            </a:graphic>
          </wp:anchor>
        </w:drawing>
      </w:r>
      <w:r>
        <w:rPr>
          <w:rFonts w:ascii="Times New Roman" w:hAnsi="Times New Roman"/>
          <w:b/>
          <w:bCs/>
          <w:noProof/>
          <w:sz w:val="28"/>
          <w:szCs w:val="28"/>
          <w:lang w:val="en-GB" w:eastAsia="en-GB"/>
        </w:rPr>
        <w:drawing>
          <wp:anchor distT="0" distB="0" distL="114300" distR="114300" simplePos="0" relativeHeight="251673600" behindDoc="1" locked="0" layoutInCell="1" allowOverlap="1">
            <wp:simplePos x="0" y="0"/>
            <wp:positionH relativeFrom="column">
              <wp:posOffset>3020695</wp:posOffset>
            </wp:positionH>
            <wp:positionV relativeFrom="paragraph">
              <wp:posOffset>300990</wp:posOffset>
            </wp:positionV>
            <wp:extent cx="2876550" cy="2162810"/>
            <wp:effectExtent l="57150" t="57150" r="57150" b="66040"/>
            <wp:wrapTight wrapText="bothSides">
              <wp:wrapPolygon edited="0">
                <wp:start x="9584" y="-571"/>
                <wp:lineTo x="7725" y="-381"/>
                <wp:lineTo x="2861" y="1712"/>
                <wp:lineTo x="2861" y="2473"/>
                <wp:lineTo x="572" y="5517"/>
                <wp:lineTo x="-429" y="8561"/>
                <wp:lineTo x="-143" y="14649"/>
                <wp:lineTo x="1430" y="17884"/>
                <wp:lineTo x="4577" y="20738"/>
                <wp:lineTo x="4721" y="21118"/>
                <wp:lineTo x="8154" y="22260"/>
                <wp:lineTo x="9012" y="22260"/>
                <wp:lineTo x="12588" y="22260"/>
                <wp:lineTo x="13446" y="22260"/>
                <wp:lineTo x="16879" y="20928"/>
                <wp:lineTo x="16879" y="20738"/>
                <wp:lineTo x="17166" y="20738"/>
                <wp:lineTo x="20170" y="17884"/>
                <wp:lineTo x="20170" y="17693"/>
                <wp:lineTo x="20313" y="17693"/>
                <wp:lineTo x="21743" y="14840"/>
                <wp:lineTo x="21743" y="14649"/>
                <wp:lineTo x="22029" y="12747"/>
                <wp:lineTo x="22029" y="-571"/>
                <wp:lineTo x="9584" y="-571"/>
              </wp:wrapPolygon>
            </wp:wrapTight>
            <wp:docPr id="10" name="Picture 2" descr="D:\Funding Agency\Partner organization\Paul H foudation\P H Foundation\Covid photo-2020-21\IMG-20200929-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unding Agency\Partner organization\Paul H foudation\P H Foundation\Covid photo-2020-21\IMG-20200929-WA0017.jpg"/>
                    <pic:cNvPicPr>
                      <a:picLocks noChangeAspect="1" noChangeArrowheads="1"/>
                    </pic:cNvPicPr>
                  </pic:nvPicPr>
                  <pic:blipFill>
                    <a:blip r:embed="rId11"/>
                    <a:srcRect/>
                    <a:stretch>
                      <a:fillRect/>
                    </a:stretch>
                  </pic:blipFill>
                  <pic:spPr bwMode="auto">
                    <a:xfrm>
                      <a:off x="0" y="0"/>
                      <a:ext cx="2876550" cy="2162810"/>
                    </a:xfrm>
                    <a:prstGeom prst="teardrop">
                      <a:avLst/>
                    </a:prstGeom>
                    <a:noFill/>
                    <a:ln w="57150">
                      <a:solidFill>
                        <a:srgbClr val="FFC000"/>
                      </a:solidFill>
                      <a:miter lim="800000"/>
                      <a:headEnd/>
                      <a:tailEnd/>
                    </a:ln>
                  </pic:spPr>
                </pic:pic>
              </a:graphicData>
            </a:graphic>
          </wp:anchor>
        </w:drawing>
      </w:r>
    </w:p>
    <w:p w:rsidR="00166F7B" w:rsidRDefault="00166F7B" w:rsidP="0024515F">
      <w:pPr>
        <w:tabs>
          <w:tab w:val="left" w:pos="6521"/>
        </w:tabs>
        <w:spacing w:before="120" w:line="360" w:lineRule="auto"/>
        <w:jc w:val="center"/>
        <w:rPr>
          <w:rFonts w:ascii="Times New Roman" w:hAnsi="Times New Roman"/>
          <w:b/>
          <w:bCs/>
          <w:sz w:val="28"/>
          <w:szCs w:val="28"/>
        </w:rPr>
      </w:pPr>
    </w:p>
    <w:p w:rsidR="00166F7B" w:rsidRDefault="00166F7B" w:rsidP="0024515F">
      <w:pPr>
        <w:tabs>
          <w:tab w:val="left" w:pos="6521"/>
        </w:tabs>
        <w:spacing w:before="120" w:line="360" w:lineRule="auto"/>
        <w:jc w:val="center"/>
        <w:rPr>
          <w:rFonts w:ascii="Times New Roman" w:hAnsi="Times New Roman"/>
          <w:b/>
          <w:bCs/>
          <w:sz w:val="28"/>
          <w:szCs w:val="28"/>
        </w:rPr>
      </w:pPr>
    </w:p>
    <w:p w:rsidR="00042FDB" w:rsidRDefault="00042FDB" w:rsidP="0024515F">
      <w:pPr>
        <w:tabs>
          <w:tab w:val="left" w:pos="6521"/>
        </w:tabs>
        <w:spacing w:before="120" w:line="360" w:lineRule="auto"/>
        <w:jc w:val="center"/>
        <w:rPr>
          <w:rFonts w:ascii="Times New Roman" w:hAnsi="Times New Roman"/>
          <w:b/>
          <w:bCs/>
          <w:sz w:val="28"/>
          <w:szCs w:val="28"/>
        </w:rPr>
      </w:pPr>
    </w:p>
    <w:p w:rsidR="003E50D2" w:rsidRDefault="003E50D2" w:rsidP="0024515F">
      <w:pPr>
        <w:tabs>
          <w:tab w:val="left" w:pos="6521"/>
        </w:tabs>
        <w:spacing w:before="120" w:line="360" w:lineRule="auto"/>
        <w:jc w:val="center"/>
        <w:rPr>
          <w:rFonts w:ascii="Times New Roman" w:hAnsi="Times New Roman"/>
          <w:b/>
          <w:bCs/>
          <w:sz w:val="28"/>
          <w:szCs w:val="28"/>
        </w:rPr>
      </w:pPr>
    </w:p>
    <w:p w:rsidR="003E50D2" w:rsidRDefault="003E50D2" w:rsidP="00CB7F0F">
      <w:pPr>
        <w:tabs>
          <w:tab w:val="left" w:pos="6521"/>
        </w:tabs>
        <w:spacing w:before="120" w:line="360" w:lineRule="auto"/>
        <w:rPr>
          <w:rFonts w:ascii="Times New Roman" w:hAnsi="Times New Roman"/>
          <w:b/>
          <w:bCs/>
          <w:sz w:val="28"/>
          <w:szCs w:val="28"/>
        </w:rPr>
      </w:pPr>
    </w:p>
    <w:p w:rsidR="00042FDB" w:rsidRDefault="00A271A4" w:rsidP="0024515F">
      <w:pPr>
        <w:tabs>
          <w:tab w:val="left" w:pos="6521"/>
        </w:tabs>
        <w:spacing w:before="120" w:line="360" w:lineRule="auto"/>
        <w:jc w:val="center"/>
        <w:rPr>
          <w:rFonts w:ascii="Times New Roman" w:hAnsi="Times New Roman"/>
          <w:b/>
          <w:bCs/>
          <w:sz w:val="28"/>
          <w:szCs w:val="28"/>
        </w:rPr>
      </w:pPr>
      <w:r>
        <w:rPr>
          <w:rFonts w:ascii="Times New Roman" w:hAnsi="Times New Roman"/>
          <w:b/>
          <w:bCs/>
          <w:noProof/>
          <w:sz w:val="28"/>
          <w:szCs w:val="28"/>
          <w:lang w:val="en-GB" w:eastAsia="en-GB"/>
        </w:rPr>
        <w:pict>
          <v:roundrect id="_x0000_s1028" style="position:absolute;left:0;text-align:left;margin-left:6.3pt;margin-top:20.25pt;width:519.9pt;height:101.1pt;z-index:251667456" arcsize="10923f" fillcolor="#0f6fc6 [3204]" strokecolor="#f2f2f2 [3041]" strokeweight="3pt">
            <v:shadow on="t" type="perspective" color="#073662 [1604]" opacity=".5" offset="1pt" offset2="-1pt"/>
            <v:textbox>
              <w:txbxContent>
                <w:p w:rsidR="00042FDB" w:rsidRPr="003E50D2" w:rsidRDefault="00042FDB" w:rsidP="003E50D2">
                  <w:pPr>
                    <w:jc w:val="center"/>
                    <w:rPr>
                      <w:rFonts w:ascii="Comic Sans MS" w:hAnsi="Comic Sans MS"/>
                      <w:b/>
                      <w:bCs/>
                      <w:color w:val="ECF2DA" w:themeColor="accent6" w:themeTint="33"/>
                      <w:sz w:val="32"/>
                      <w:szCs w:val="32"/>
                    </w:rPr>
                  </w:pPr>
                  <w:r w:rsidRPr="003E50D2">
                    <w:rPr>
                      <w:rFonts w:ascii="Comic Sans MS" w:hAnsi="Comic Sans MS"/>
                      <w:b/>
                      <w:bCs/>
                      <w:color w:val="ECF2DA" w:themeColor="accent6" w:themeTint="33"/>
                      <w:sz w:val="32"/>
                      <w:szCs w:val="32"/>
                    </w:rPr>
                    <w:t xml:space="preserve">JUBAYER MASUD EDUCATIONAL </w:t>
                  </w:r>
                  <w:proofErr w:type="gramStart"/>
                  <w:r w:rsidRPr="003E50D2">
                    <w:rPr>
                      <w:rFonts w:ascii="Comic Sans MS" w:hAnsi="Comic Sans MS"/>
                      <w:b/>
                      <w:bCs/>
                      <w:color w:val="ECF2DA" w:themeColor="accent6" w:themeTint="33"/>
                      <w:sz w:val="32"/>
                      <w:szCs w:val="32"/>
                    </w:rPr>
                    <w:t>&amp;  CHARITABLE</w:t>
                  </w:r>
                  <w:proofErr w:type="gramEnd"/>
                  <w:r w:rsidRPr="003E50D2">
                    <w:rPr>
                      <w:rFonts w:ascii="Comic Sans MS" w:hAnsi="Comic Sans MS"/>
                      <w:b/>
                      <w:bCs/>
                      <w:color w:val="ECF2DA" w:themeColor="accent6" w:themeTint="33"/>
                      <w:sz w:val="32"/>
                      <w:szCs w:val="32"/>
                    </w:rPr>
                    <w:t xml:space="preserve"> TRUST</w:t>
                  </w:r>
                </w:p>
                <w:p w:rsidR="00042FDB" w:rsidRPr="003E50D2" w:rsidRDefault="00042FDB" w:rsidP="003E50D2">
                  <w:pPr>
                    <w:jc w:val="center"/>
                    <w:rPr>
                      <w:rFonts w:ascii="Arial" w:hAnsi="Arial" w:cs="Arial"/>
                      <w:b/>
                      <w:bCs/>
                      <w:color w:val="ECF2DA" w:themeColor="accent6" w:themeTint="33"/>
                      <w:sz w:val="28"/>
                      <w:szCs w:val="28"/>
                    </w:rPr>
                  </w:pPr>
                  <w:proofErr w:type="spellStart"/>
                  <w:r w:rsidRPr="003E50D2">
                    <w:rPr>
                      <w:rFonts w:ascii="Arial" w:hAnsi="Arial" w:cs="Arial"/>
                      <w:b/>
                      <w:bCs/>
                      <w:color w:val="ECF2DA" w:themeColor="accent6" w:themeTint="33"/>
                      <w:sz w:val="28"/>
                      <w:szCs w:val="28"/>
                    </w:rPr>
                    <w:t>Vill</w:t>
                  </w:r>
                  <w:proofErr w:type="spellEnd"/>
                  <w:r w:rsidRPr="003E50D2">
                    <w:rPr>
                      <w:rFonts w:ascii="Arial" w:hAnsi="Arial" w:cs="Arial"/>
                      <w:b/>
                      <w:bCs/>
                      <w:color w:val="ECF2DA" w:themeColor="accent6" w:themeTint="33"/>
                      <w:sz w:val="28"/>
                      <w:szCs w:val="28"/>
                    </w:rPr>
                    <w:t xml:space="preserve">. </w:t>
                  </w:r>
                  <w:proofErr w:type="spellStart"/>
                  <w:r w:rsidRPr="003E50D2">
                    <w:rPr>
                      <w:rFonts w:ascii="Arial" w:hAnsi="Arial" w:cs="Arial"/>
                      <w:b/>
                      <w:bCs/>
                      <w:color w:val="ECF2DA" w:themeColor="accent6" w:themeTint="33"/>
                      <w:sz w:val="28"/>
                      <w:szCs w:val="28"/>
                    </w:rPr>
                    <w:t>Sontoshpur</w:t>
                  </w:r>
                  <w:proofErr w:type="spellEnd"/>
                  <w:r w:rsidRPr="003E50D2">
                    <w:rPr>
                      <w:rFonts w:ascii="Arial" w:hAnsi="Arial" w:cs="Arial"/>
                      <w:b/>
                      <w:bCs/>
                      <w:color w:val="ECF2DA" w:themeColor="accent6" w:themeTint="33"/>
                      <w:sz w:val="28"/>
                      <w:szCs w:val="28"/>
                    </w:rPr>
                    <w:t xml:space="preserve"> Pt. II, </w:t>
                  </w:r>
                  <w:proofErr w:type="spellStart"/>
                  <w:r w:rsidRPr="003E50D2">
                    <w:rPr>
                      <w:rFonts w:ascii="Arial" w:hAnsi="Arial" w:cs="Arial"/>
                      <w:b/>
                      <w:bCs/>
                      <w:color w:val="ECF2DA" w:themeColor="accent6" w:themeTint="33"/>
                      <w:sz w:val="28"/>
                      <w:szCs w:val="28"/>
                    </w:rPr>
                    <w:t>Sontoshpur</w:t>
                  </w:r>
                  <w:proofErr w:type="spellEnd"/>
                  <w:r w:rsidRPr="003E50D2">
                    <w:rPr>
                      <w:rFonts w:ascii="Arial" w:hAnsi="Arial" w:cs="Arial"/>
                      <w:b/>
                      <w:bCs/>
                      <w:color w:val="ECF2DA" w:themeColor="accent6" w:themeTint="33"/>
                      <w:sz w:val="28"/>
                      <w:szCs w:val="28"/>
                    </w:rPr>
                    <w:t xml:space="preserve">. </w:t>
                  </w:r>
                  <w:proofErr w:type="gramStart"/>
                  <w:r w:rsidRPr="003E50D2">
                    <w:rPr>
                      <w:rFonts w:ascii="Arial" w:hAnsi="Arial" w:cs="Arial"/>
                      <w:b/>
                      <w:bCs/>
                      <w:color w:val="ECF2DA" w:themeColor="accent6" w:themeTint="33"/>
                      <w:sz w:val="28"/>
                      <w:szCs w:val="28"/>
                    </w:rPr>
                    <w:t xml:space="preserve">Dist. </w:t>
                  </w:r>
                  <w:proofErr w:type="spellStart"/>
                  <w:r w:rsidRPr="003E50D2">
                    <w:rPr>
                      <w:rFonts w:ascii="Arial" w:hAnsi="Arial" w:cs="Arial"/>
                      <w:b/>
                      <w:bCs/>
                      <w:color w:val="ECF2DA" w:themeColor="accent6" w:themeTint="33"/>
                      <w:sz w:val="28"/>
                      <w:szCs w:val="28"/>
                    </w:rPr>
                    <w:t>Bongaigaon</w:t>
                  </w:r>
                  <w:proofErr w:type="spellEnd"/>
                  <w:r w:rsidRPr="003E50D2">
                    <w:rPr>
                      <w:rFonts w:ascii="Arial" w:hAnsi="Arial" w:cs="Arial"/>
                      <w:b/>
                      <w:bCs/>
                      <w:color w:val="ECF2DA" w:themeColor="accent6" w:themeTint="33"/>
                      <w:sz w:val="28"/>
                      <w:szCs w:val="28"/>
                    </w:rPr>
                    <w:t>.</w:t>
                  </w:r>
                  <w:proofErr w:type="gramEnd"/>
                  <w:r w:rsidRPr="003E50D2">
                    <w:rPr>
                      <w:rFonts w:ascii="Arial" w:hAnsi="Arial" w:cs="Arial"/>
                      <w:b/>
                      <w:bCs/>
                      <w:color w:val="ECF2DA" w:themeColor="accent6" w:themeTint="33"/>
                      <w:sz w:val="28"/>
                      <w:szCs w:val="28"/>
                    </w:rPr>
                    <w:t xml:space="preserve"> Assam</w:t>
                  </w:r>
                </w:p>
                <w:p w:rsidR="00042FDB" w:rsidRPr="003E50D2" w:rsidRDefault="00042FDB" w:rsidP="003E50D2">
                  <w:pPr>
                    <w:jc w:val="center"/>
                    <w:rPr>
                      <w:rFonts w:ascii="Arial" w:hAnsi="Arial" w:cs="Arial"/>
                      <w:color w:val="ECF2DA" w:themeColor="accent6" w:themeTint="33"/>
                      <w:sz w:val="24"/>
                      <w:szCs w:val="24"/>
                    </w:rPr>
                  </w:pPr>
                  <w:proofErr w:type="spellStart"/>
                  <w:r w:rsidRPr="003E50D2">
                    <w:rPr>
                      <w:rFonts w:ascii="Arial" w:hAnsi="Arial" w:cs="Arial"/>
                      <w:color w:val="ECF2DA" w:themeColor="accent6" w:themeTint="33"/>
                      <w:sz w:val="24"/>
                      <w:szCs w:val="24"/>
                    </w:rPr>
                    <w:t>WebPage</w:t>
                  </w:r>
                  <w:proofErr w:type="spellEnd"/>
                  <w:r w:rsidRPr="003E50D2">
                    <w:rPr>
                      <w:rFonts w:ascii="Arial" w:hAnsi="Arial" w:cs="Arial"/>
                      <w:color w:val="ECF2DA" w:themeColor="accent6" w:themeTint="33"/>
                      <w:sz w:val="24"/>
                      <w:szCs w:val="24"/>
                    </w:rPr>
                    <w:t>:</w:t>
                  </w:r>
                  <w:r w:rsidRPr="003E50D2">
                    <w:rPr>
                      <w:rFonts w:ascii="Arial" w:hAnsi="Arial" w:cs="Arial"/>
                      <w:color w:val="ECF2DA" w:themeColor="accent6" w:themeTint="33"/>
                      <w:sz w:val="32"/>
                      <w:szCs w:val="32"/>
                    </w:rPr>
                    <w:t xml:space="preserve"> </w:t>
                  </w:r>
                  <w:proofErr w:type="spellStart"/>
                  <w:r w:rsidRPr="003E50D2">
                    <w:rPr>
                      <w:rFonts w:ascii="Arial" w:hAnsi="Arial" w:cs="Arial"/>
                      <w:color w:val="ECF2DA" w:themeColor="accent6" w:themeTint="33"/>
                      <w:sz w:val="24"/>
                      <w:szCs w:val="24"/>
                    </w:rPr>
                    <w:t>www</w:t>
                  </w:r>
                  <w:proofErr w:type="gramStart"/>
                  <w:r w:rsidRPr="003E50D2">
                    <w:rPr>
                      <w:rFonts w:ascii="Arial" w:hAnsi="Arial" w:cs="Arial"/>
                      <w:color w:val="ECF2DA" w:themeColor="accent6" w:themeTint="33"/>
                      <w:sz w:val="24"/>
                      <w:szCs w:val="24"/>
                    </w:rPr>
                    <w:t>,jmect.in</w:t>
                  </w:r>
                  <w:proofErr w:type="spellEnd"/>
                  <w:proofErr w:type="gramEnd"/>
                </w:p>
              </w:txbxContent>
            </v:textbox>
          </v:roundrect>
        </w:pict>
      </w:r>
    </w:p>
    <w:p w:rsidR="00042FDB" w:rsidRDefault="00042FDB" w:rsidP="0024515F">
      <w:pPr>
        <w:tabs>
          <w:tab w:val="left" w:pos="6521"/>
        </w:tabs>
        <w:spacing w:before="120" w:line="360" w:lineRule="auto"/>
        <w:jc w:val="center"/>
        <w:rPr>
          <w:rFonts w:ascii="Times New Roman" w:hAnsi="Times New Roman"/>
          <w:b/>
          <w:bCs/>
          <w:sz w:val="28"/>
          <w:szCs w:val="28"/>
        </w:rPr>
      </w:pPr>
    </w:p>
    <w:p w:rsidR="00166F7B" w:rsidRDefault="00166F7B" w:rsidP="0024515F">
      <w:pPr>
        <w:tabs>
          <w:tab w:val="left" w:pos="6521"/>
        </w:tabs>
        <w:spacing w:before="120" w:line="360" w:lineRule="auto"/>
        <w:jc w:val="center"/>
        <w:rPr>
          <w:rFonts w:ascii="Times New Roman" w:hAnsi="Times New Roman"/>
          <w:b/>
          <w:bCs/>
          <w:sz w:val="28"/>
          <w:szCs w:val="28"/>
        </w:rPr>
      </w:pPr>
    </w:p>
    <w:p w:rsidR="00166F7B" w:rsidRDefault="00166F7B" w:rsidP="00CB7F0F">
      <w:pPr>
        <w:tabs>
          <w:tab w:val="left" w:pos="6521"/>
        </w:tabs>
        <w:spacing w:before="120" w:line="360" w:lineRule="auto"/>
        <w:rPr>
          <w:rFonts w:ascii="Times New Roman" w:hAnsi="Times New Roman"/>
          <w:b/>
          <w:bCs/>
          <w:sz w:val="28"/>
          <w:szCs w:val="28"/>
        </w:rPr>
      </w:pPr>
    </w:p>
    <w:p w:rsidR="00C06EE5" w:rsidRPr="00166F7B" w:rsidRDefault="00A0292E" w:rsidP="006D0E64">
      <w:pPr>
        <w:pStyle w:val="NoSpacing"/>
        <w:shd w:val="clear" w:color="auto" w:fill="0BD0D9" w:themeFill="accent3"/>
        <w:spacing w:line="360" w:lineRule="auto"/>
        <w:jc w:val="center"/>
        <w:rPr>
          <w:rFonts w:ascii="Arial" w:hAnsi="Arial" w:cs="Arial"/>
          <w:sz w:val="40"/>
          <w:szCs w:val="40"/>
        </w:rPr>
      </w:pPr>
      <w:r>
        <w:rPr>
          <w:rFonts w:ascii="Arial" w:hAnsi="Arial" w:cs="Arial"/>
          <w:b/>
          <w:sz w:val="40"/>
          <w:szCs w:val="40"/>
        </w:rPr>
        <w:lastRenderedPageBreak/>
        <w:t xml:space="preserve">Summery </w:t>
      </w:r>
    </w:p>
    <w:p w:rsidR="003E50D2" w:rsidRPr="002616C0" w:rsidRDefault="002616C0" w:rsidP="003E50D2">
      <w:pPr>
        <w:pStyle w:val="NoSpacing"/>
        <w:spacing w:line="360" w:lineRule="auto"/>
        <w:jc w:val="both"/>
        <w:rPr>
          <w:rFonts w:ascii="Calibri" w:hAnsi="Calibri" w:cs="Calibri"/>
          <w:sz w:val="24"/>
          <w:szCs w:val="24"/>
        </w:rPr>
      </w:pPr>
      <w:r w:rsidRPr="002616C0">
        <w:rPr>
          <w:rFonts w:ascii="Calibri" w:hAnsi="Calibri" w:cs="Calibri"/>
          <w:sz w:val="24"/>
          <w:szCs w:val="24"/>
        </w:rPr>
        <w:t>I</w:t>
      </w:r>
      <w:r w:rsidR="003E50D2" w:rsidRPr="002616C0">
        <w:rPr>
          <w:rFonts w:ascii="Calibri" w:hAnsi="Calibri" w:cs="Calibri"/>
          <w:sz w:val="24"/>
          <w:szCs w:val="24"/>
        </w:rPr>
        <w:t xml:space="preserve">n response to the pressing challenges faced by the </w:t>
      </w:r>
      <w:proofErr w:type="gramStart"/>
      <w:r w:rsidR="003E50D2" w:rsidRPr="002616C0">
        <w:rPr>
          <w:rFonts w:ascii="Calibri" w:hAnsi="Calibri" w:cs="Calibri"/>
          <w:sz w:val="24"/>
          <w:szCs w:val="24"/>
        </w:rPr>
        <w:t>rural  community</w:t>
      </w:r>
      <w:proofErr w:type="gramEnd"/>
      <w:r w:rsidR="003E50D2" w:rsidRPr="002616C0">
        <w:rPr>
          <w:rFonts w:ascii="Calibri" w:hAnsi="Calibri" w:cs="Calibri"/>
          <w:sz w:val="24"/>
          <w:szCs w:val="24"/>
        </w:rPr>
        <w:t xml:space="preserve"> residing in </w:t>
      </w:r>
      <w:proofErr w:type="spellStart"/>
      <w:r w:rsidR="003E50D2" w:rsidRPr="002616C0">
        <w:rPr>
          <w:rFonts w:ascii="Calibri" w:hAnsi="Calibri" w:cs="Calibri"/>
          <w:sz w:val="24"/>
          <w:szCs w:val="24"/>
        </w:rPr>
        <w:t>riverine</w:t>
      </w:r>
      <w:proofErr w:type="spellEnd"/>
      <w:r w:rsidR="003E50D2" w:rsidRPr="002616C0">
        <w:rPr>
          <w:rFonts w:ascii="Calibri" w:hAnsi="Calibri" w:cs="Calibri"/>
          <w:sz w:val="24"/>
          <w:szCs w:val="24"/>
        </w:rPr>
        <w:t xml:space="preserve"> regions, JMECT has implemented a strategic program targeting these vulnerable areas. These regions are particularly susceptible to annual flooding, resulting in the loss of land and property, and destabilizing the livelihoods of the inhabitants. The ripple effect of these challenges is felt keenly, as families often struggle to meet basic needs, prioritizing home rebuilding over education due to the cyclical nature of the floods. Consequently, children experience irregular attendance and an increase in dropout rates.</w:t>
      </w:r>
    </w:p>
    <w:p w:rsidR="003E50D2" w:rsidRDefault="00E50CC4" w:rsidP="003E50D2">
      <w:pPr>
        <w:pStyle w:val="NoSpacing"/>
        <w:spacing w:line="360" w:lineRule="auto"/>
        <w:jc w:val="both"/>
        <w:rPr>
          <w:rFonts w:ascii="Calibri" w:hAnsi="Calibri" w:cs="Calibri"/>
          <w:sz w:val="24"/>
          <w:szCs w:val="24"/>
        </w:rPr>
      </w:pPr>
      <w:r>
        <w:rPr>
          <w:rFonts w:ascii="Calibri" w:hAnsi="Calibri" w:cs="Calibri"/>
          <w:sz w:val="24"/>
          <w:szCs w:val="24"/>
        </w:rPr>
        <w:t xml:space="preserve">   </w:t>
      </w:r>
      <w:r w:rsidR="00A0292E">
        <w:rPr>
          <w:rFonts w:ascii="Calibri" w:hAnsi="Calibri" w:cs="Calibri"/>
          <w:sz w:val="24"/>
          <w:szCs w:val="24"/>
        </w:rPr>
        <w:t xml:space="preserve">  </w:t>
      </w:r>
      <w:r w:rsidRPr="00E50CC4">
        <w:rPr>
          <w:rFonts w:ascii="Calibri" w:hAnsi="Calibri" w:cs="Calibri"/>
          <w:sz w:val="24"/>
          <w:szCs w:val="24"/>
        </w:rPr>
        <w:t xml:space="preserve">Acknowledging the complexity of the issue, JMECT has proactively taken steps to address the multifaceted challenges faced by communities in </w:t>
      </w:r>
      <w:proofErr w:type="spellStart"/>
      <w:r w:rsidRPr="00E50CC4">
        <w:rPr>
          <w:rFonts w:ascii="Calibri" w:hAnsi="Calibri" w:cs="Calibri"/>
          <w:sz w:val="24"/>
          <w:szCs w:val="24"/>
        </w:rPr>
        <w:t>riverine</w:t>
      </w:r>
      <w:proofErr w:type="spellEnd"/>
      <w:r w:rsidRPr="00E50CC4">
        <w:rPr>
          <w:rFonts w:ascii="Calibri" w:hAnsi="Calibri" w:cs="Calibri"/>
          <w:sz w:val="24"/>
          <w:szCs w:val="24"/>
        </w:rPr>
        <w:t xml:space="preserve"> areas. The organization aims to break the cycle of poverty and lack of education by providing targeted educational support to the children in these regions. Concurrently, JMECT is dedicated to alleviating economic burdens by implementing free livelihood support initiatives, particularly through goat rearing, banana cultivation, interest-free revolving loans, and cash-for-work programs. This approach ensures sustainable income generation for families, creating a pathway towards financial stability and resilience.</w:t>
      </w:r>
      <w:r w:rsidR="00A0292E">
        <w:rPr>
          <w:rFonts w:ascii="Calibri" w:hAnsi="Calibri" w:cs="Calibri"/>
          <w:sz w:val="24"/>
          <w:szCs w:val="24"/>
        </w:rPr>
        <w:t xml:space="preserve">  </w:t>
      </w:r>
    </w:p>
    <w:p w:rsidR="00E50CC4" w:rsidRDefault="00E50CC4" w:rsidP="003E50D2">
      <w:pPr>
        <w:pStyle w:val="NoSpacing"/>
        <w:spacing w:line="360" w:lineRule="auto"/>
        <w:jc w:val="both"/>
        <w:rPr>
          <w:rFonts w:ascii="Calibri" w:hAnsi="Calibri" w:cs="Calibri"/>
          <w:sz w:val="24"/>
          <w:szCs w:val="24"/>
        </w:rPr>
      </w:pPr>
      <w:r>
        <w:rPr>
          <w:rFonts w:ascii="Calibri" w:hAnsi="Calibri" w:cs="Calibri"/>
          <w:noProof/>
          <w:sz w:val="24"/>
          <w:szCs w:val="24"/>
          <w:lang w:val="en-GB" w:eastAsia="en-GB"/>
        </w:rPr>
        <w:pict>
          <v:roundrect id="_x0000_s1030" style="position:absolute;left:0;text-align:left;margin-left:21.1pt;margin-top:5.7pt;width:473.35pt;height:208.55pt;z-index:251676672" arcsize="10923f" fillcolor="#009dd9 [3205]" strokecolor="#f2f2f2 [3041]" strokeweight="3pt">
            <v:shadow on="t" type="perspective" color="#004d6c [1605]" opacity=".5" offset="1pt" offset2="-1pt"/>
            <v:textbox>
              <w:txbxContent>
                <w:tbl>
                  <w:tblPr>
                    <w:tblStyle w:val="TableGrid"/>
                    <w:tblW w:w="0" w:type="auto"/>
                    <w:tblInd w:w="534" w:type="dxa"/>
                    <w:tblLook w:val="04A0"/>
                  </w:tblPr>
                  <w:tblGrid>
                    <w:gridCol w:w="3685"/>
                    <w:gridCol w:w="1843"/>
                    <w:gridCol w:w="2410"/>
                  </w:tblGrid>
                  <w:tr w:rsidR="00E50CC4" w:rsidRPr="00464CF9" w:rsidTr="00E50CC4">
                    <w:tc>
                      <w:tcPr>
                        <w:tcW w:w="3685" w:type="dxa"/>
                        <w:shd w:val="clear" w:color="auto" w:fill="C9FBED" w:themeFill="accent4" w:themeFillTint="33"/>
                      </w:tcPr>
                      <w:p w:rsidR="00E50CC4" w:rsidRPr="00464CF9" w:rsidRDefault="00E50CC4" w:rsidP="005833EE">
                        <w:pPr>
                          <w:pStyle w:val="NoSpacing"/>
                          <w:spacing w:line="360" w:lineRule="auto"/>
                          <w:jc w:val="both"/>
                          <w:rPr>
                            <w:rFonts w:ascii="Arial" w:hAnsi="Arial" w:cs="Arial"/>
                            <w:color w:val="0D0D0D" w:themeColor="text1" w:themeTint="F2"/>
                            <w:sz w:val="24"/>
                            <w:szCs w:val="24"/>
                          </w:rPr>
                        </w:pPr>
                        <w:r w:rsidRPr="00464CF9">
                          <w:rPr>
                            <w:rFonts w:ascii="Arial" w:hAnsi="Arial" w:cs="Arial"/>
                            <w:color w:val="0D0D0D" w:themeColor="text1" w:themeTint="F2"/>
                            <w:sz w:val="24"/>
                            <w:szCs w:val="24"/>
                          </w:rPr>
                          <w:t xml:space="preserve">Type of Livelihood </w:t>
                        </w:r>
                      </w:p>
                    </w:tc>
                    <w:tc>
                      <w:tcPr>
                        <w:tcW w:w="1843" w:type="dxa"/>
                        <w:shd w:val="clear" w:color="auto" w:fill="C9FBED" w:themeFill="accent4" w:themeFillTint="33"/>
                      </w:tcPr>
                      <w:p w:rsidR="00E50CC4" w:rsidRPr="00464CF9" w:rsidRDefault="00E50CC4" w:rsidP="005833EE">
                        <w:pPr>
                          <w:pStyle w:val="NoSpacing"/>
                          <w:spacing w:line="360" w:lineRule="auto"/>
                          <w:jc w:val="both"/>
                          <w:rPr>
                            <w:rFonts w:ascii="Arial" w:hAnsi="Arial" w:cs="Arial"/>
                            <w:color w:val="0D0D0D" w:themeColor="text1" w:themeTint="F2"/>
                            <w:sz w:val="24"/>
                            <w:szCs w:val="24"/>
                          </w:rPr>
                        </w:pPr>
                        <w:r w:rsidRPr="00464CF9">
                          <w:rPr>
                            <w:rFonts w:ascii="Arial" w:hAnsi="Arial" w:cs="Arial"/>
                            <w:color w:val="0D0D0D" w:themeColor="text1" w:themeTint="F2"/>
                            <w:sz w:val="24"/>
                            <w:szCs w:val="24"/>
                          </w:rPr>
                          <w:t xml:space="preserve">Period </w:t>
                        </w:r>
                      </w:p>
                    </w:tc>
                    <w:tc>
                      <w:tcPr>
                        <w:tcW w:w="2410" w:type="dxa"/>
                        <w:shd w:val="clear" w:color="auto" w:fill="C9FBED" w:themeFill="accent4" w:themeFillTint="33"/>
                      </w:tcPr>
                      <w:p w:rsidR="00E50CC4" w:rsidRPr="00464CF9" w:rsidRDefault="00E50CC4" w:rsidP="005833EE">
                        <w:pPr>
                          <w:pStyle w:val="NoSpacing"/>
                          <w:spacing w:line="360" w:lineRule="auto"/>
                          <w:jc w:val="both"/>
                          <w:rPr>
                            <w:rFonts w:ascii="Arial" w:hAnsi="Arial" w:cs="Arial"/>
                            <w:color w:val="0D0D0D" w:themeColor="text1" w:themeTint="F2"/>
                            <w:sz w:val="24"/>
                            <w:szCs w:val="24"/>
                          </w:rPr>
                        </w:pPr>
                        <w:r w:rsidRPr="00464CF9">
                          <w:rPr>
                            <w:rFonts w:ascii="Arial" w:hAnsi="Arial" w:cs="Arial"/>
                            <w:color w:val="0D0D0D" w:themeColor="text1" w:themeTint="F2"/>
                            <w:sz w:val="24"/>
                            <w:szCs w:val="24"/>
                          </w:rPr>
                          <w:t xml:space="preserve">Number of  families </w:t>
                        </w:r>
                      </w:p>
                    </w:tc>
                  </w:tr>
                  <w:tr w:rsidR="00E50CC4" w:rsidRPr="006723C7" w:rsidTr="00E50CC4">
                    <w:tc>
                      <w:tcPr>
                        <w:tcW w:w="3685" w:type="dxa"/>
                        <w:shd w:val="clear" w:color="auto" w:fill="7CCA62" w:themeFill="accent5"/>
                      </w:tcPr>
                      <w:p w:rsidR="00E50CC4" w:rsidRPr="006723C7" w:rsidRDefault="00E50CC4" w:rsidP="005833EE">
                        <w:pPr>
                          <w:pStyle w:val="NoSpacing"/>
                          <w:spacing w:line="360" w:lineRule="auto"/>
                          <w:jc w:val="both"/>
                          <w:rPr>
                            <w:rFonts w:ascii="Arial" w:hAnsi="Arial" w:cs="Arial"/>
                            <w:sz w:val="24"/>
                            <w:szCs w:val="24"/>
                          </w:rPr>
                        </w:pPr>
                        <w:r w:rsidRPr="006723C7">
                          <w:rPr>
                            <w:rFonts w:ascii="Arial" w:hAnsi="Arial" w:cs="Arial"/>
                            <w:sz w:val="24"/>
                            <w:szCs w:val="24"/>
                          </w:rPr>
                          <w:t xml:space="preserve">Goat Farming </w:t>
                        </w:r>
                      </w:p>
                    </w:tc>
                    <w:tc>
                      <w:tcPr>
                        <w:tcW w:w="1843" w:type="dxa"/>
                        <w:shd w:val="clear" w:color="auto" w:fill="5DEFF6" w:themeFill="accent3" w:themeFillTint="99"/>
                      </w:tcPr>
                      <w:p w:rsidR="00E50CC4" w:rsidRPr="006723C7" w:rsidRDefault="00E50CC4" w:rsidP="005833EE">
                        <w:pPr>
                          <w:pStyle w:val="NoSpacing"/>
                          <w:spacing w:line="360" w:lineRule="auto"/>
                          <w:jc w:val="both"/>
                          <w:rPr>
                            <w:rFonts w:ascii="Arial Black" w:hAnsi="Arial Black" w:cs="Calibri"/>
                            <w:sz w:val="24"/>
                            <w:szCs w:val="24"/>
                          </w:rPr>
                        </w:pPr>
                        <w:r w:rsidRPr="006723C7">
                          <w:rPr>
                            <w:rFonts w:ascii="Arial Black" w:hAnsi="Arial Black" w:cs="Calibri"/>
                            <w:sz w:val="24"/>
                            <w:szCs w:val="24"/>
                          </w:rPr>
                          <w:t>2017-2024</w:t>
                        </w:r>
                      </w:p>
                    </w:tc>
                    <w:tc>
                      <w:tcPr>
                        <w:tcW w:w="2410" w:type="dxa"/>
                        <w:shd w:val="clear" w:color="auto" w:fill="DAE6B6" w:themeFill="accent6" w:themeFillTint="66"/>
                      </w:tcPr>
                      <w:p w:rsidR="00E50CC4" w:rsidRPr="006723C7" w:rsidRDefault="00E50CC4" w:rsidP="005833EE">
                        <w:pPr>
                          <w:pStyle w:val="NoSpacing"/>
                          <w:spacing w:line="360" w:lineRule="auto"/>
                          <w:jc w:val="both"/>
                          <w:rPr>
                            <w:rFonts w:ascii="Bahnschrift" w:hAnsi="Bahnschrift" w:cs="Calibri"/>
                            <w:b/>
                            <w:sz w:val="24"/>
                            <w:szCs w:val="24"/>
                          </w:rPr>
                        </w:pPr>
                        <w:r w:rsidRPr="006723C7">
                          <w:rPr>
                            <w:rFonts w:ascii="Bahnschrift" w:hAnsi="Bahnschrift" w:cs="Calibri"/>
                            <w:b/>
                            <w:sz w:val="24"/>
                            <w:szCs w:val="24"/>
                          </w:rPr>
                          <w:t>426</w:t>
                        </w:r>
                      </w:p>
                    </w:tc>
                  </w:tr>
                  <w:tr w:rsidR="00E50CC4" w:rsidRPr="006723C7" w:rsidTr="00E50CC4">
                    <w:tc>
                      <w:tcPr>
                        <w:tcW w:w="3685" w:type="dxa"/>
                        <w:shd w:val="clear" w:color="auto" w:fill="7CCA62" w:themeFill="accent5"/>
                      </w:tcPr>
                      <w:p w:rsidR="00E50CC4" w:rsidRPr="006723C7" w:rsidRDefault="00E50CC4" w:rsidP="005833EE">
                        <w:pPr>
                          <w:pStyle w:val="NoSpacing"/>
                          <w:spacing w:line="360" w:lineRule="auto"/>
                          <w:jc w:val="both"/>
                          <w:rPr>
                            <w:rFonts w:ascii="Arial" w:hAnsi="Arial" w:cs="Arial"/>
                            <w:sz w:val="24"/>
                            <w:szCs w:val="24"/>
                          </w:rPr>
                        </w:pPr>
                        <w:r w:rsidRPr="006723C7">
                          <w:rPr>
                            <w:rFonts w:ascii="Arial" w:hAnsi="Arial" w:cs="Arial"/>
                            <w:sz w:val="24"/>
                            <w:szCs w:val="24"/>
                          </w:rPr>
                          <w:t xml:space="preserve">Interest Free Revolving Loan </w:t>
                        </w:r>
                      </w:p>
                    </w:tc>
                    <w:tc>
                      <w:tcPr>
                        <w:tcW w:w="1843" w:type="dxa"/>
                        <w:shd w:val="clear" w:color="auto" w:fill="5DEFF6" w:themeFill="accent3" w:themeFillTint="99"/>
                      </w:tcPr>
                      <w:p w:rsidR="00E50CC4" w:rsidRPr="006723C7" w:rsidRDefault="00E50CC4" w:rsidP="005833EE">
                        <w:pPr>
                          <w:pStyle w:val="NoSpacing"/>
                          <w:spacing w:line="360" w:lineRule="auto"/>
                          <w:jc w:val="both"/>
                          <w:rPr>
                            <w:rFonts w:ascii="Arial Black" w:hAnsi="Arial Black" w:cs="Calibri"/>
                            <w:sz w:val="24"/>
                            <w:szCs w:val="24"/>
                          </w:rPr>
                        </w:pPr>
                        <w:r w:rsidRPr="006723C7">
                          <w:rPr>
                            <w:rFonts w:ascii="Arial Black" w:hAnsi="Arial Black" w:cs="Calibri"/>
                            <w:sz w:val="24"/>
                            <w:szCs w:val="24"/>
                          </w:rPr>
                          <w:t>2020-2022</w:t>
                        </w:r>
                      </w:p>
                    </w:tc>
                    <w:tc>
                      <w:tcPr>
                        <w:tcW w:w="2410" w:type="dxa"/>
                        <w:shd w:val="clear" w:color="auto" w:fill="DAE6B6" w:themeFill="accent6" w:themeFillTint="66"/>
                      </w:tcPr>
                      <w:p w:rsidR="00E50CC4" w:rsidRPr="006723C7" w:rsidRDefault="00E50CC4" w:rsidP="005833EE">
                        <w:pPr>
                          <w:pStyle w:val="NoSpacing"/>
                          <w:spacing w:line="360" w:lineRule="auto"/>
                          <w:jc w:val="both"/>
                          <w:rPr>
                            <w:rFonts w:ascii="Bahnschrift" w:hAnsi="Bahnschrift" w:cs="Calibri"/>
                            <w:b/>
                            <w:sz w:val="24"/>
                            <w:szCs w:val="24"/>
                          </w:rPr>
                        </w:pPr>
                        <w:r w:rsidRPr="006723C7">
                          <w:rPr>
                            <w:rFonts w:ascii="Bahnschrift" w:hAnsi="Bahnschrift" w:cs="Calibri"/>
                            <w:b/>
                            <w:sz w:val="24"/>
                            <w:szCs w:val="24"/>
                          </w:rPr>
                          <w:t>377</w:t>
                        </w:r>
                      </w:p>
                    </w:tc>
                  </w:tr>
                  <w:tr w:rsidR="00E50CC4" w:rsidRPr="006723C7" w:rsidTr="00E50CC4">
                    <w:tc>
                      <w:tcPr>
                        <w:tcW w:w="3685" w:type="dxa"/>
                        <w:shd w:val="clear" w:color="auto" w:fill="7CCA62" w:themeFill="accent5"/>
                      </w:tcPr>
                      <w:p w:rsidR="00E50CC4" w:rsidRPr="006723C7" w:rsidRDefault="00E50CC4" w:rsidP="005833EE">
                        <w:pPr>
                          <w:pStyle w:val="NoSpacing"/>
                          <w:spacing w:line="360" w:lineRule="auto"/>
                          <w:jc w:val="both"/>
                          <w:rPr>
                            <w:rFonts w:ascii="Arial" w:hAnsi="Arial" w:cs="Arial"/>
                            <w:sz w:val="24"/>
                            <w:szCs w:val="24"/>
                          </w:rPr>
                        </w:pPr>
                        <w:r w:rsidRPr="006723C7">
                          <w:rPr>
                            <w:rFonts w:ascii="Arial" w:hAnsi="Arial" w:cs="Arial"/>
                            <w:sz w:val="24"/>
                            <w:szCs w:val="24"/>
                          </w:rPr>
                          <w:t xml:space="preserve">Cash for work </w:t>
                        </w:r>
                      </w:p>
                    </w:tc>
                    <w:tc>
                      <w:tcPr>
                        <w:tcW w:w="1843" w:type="dxa"/>
                        <w:shd w:val="clear" w:color="auto" w:fill="5DEFF6" w:themeFill="accent3" w:themeFillTint="99"/>
                      </w:tcPr>
                      <w:p w:rsidR="00E50CC4" w:rsidRPr="006723C7" w:rsidRDefault="00E50CC4" w:rsidP="005833EE">
                        <w:pPr>
                          <w:pStyle w:val="NoSpacing"/>
                          <w:spacing w:line="360" w:lineRule="auto"/>
                          <w:jc w:val="both"/>
                          <w:rPr>
                            <w:rFonts w:ascii="Arial Black" w:hAnsi="Arial Black" w:cs="Calibri"/>
                            <w:sz w:val="24"/>
                            <w:szCs w:val="24"/>
                          </w:rPr>
                        </w:pPr>
                        <w:r w:rsidRPr="006723C7">
                          <w:rPr>
                            <w:rFonts w:ascii="Arial Black" w:hAnsi="Arial Black" w:cs="Calibri"/>
                            <w:sz w:val="24"/>
                            <w:szCs w:val="24"/>
                          </w:rPr>
                          <w:t>2021-2022</w:t>
                        </w:r>
                      </w:p>
                    </w:tc>
                    <w:tc>
                      <w:tcPr>
                        <w:tcW w:w="2410" w:type="dxa"/>
                        <w:shd w:val="clear" w:color="auto" w:fill="DAE6B6" w:themeFill="accent6" w:themeFillTint="66"/>
                      </w:tcPr>
                      <w:p w:rsidR="00E50CC4" w:rsidRPr="006723C7" w:rsidRDefault="00E50CC4" w:rsidP="005833EE">
                        <w:pPr>
                          <w:pStyle w:val="NoSpacing"/>
                          <w:spacing w:line="360" w:lineRule="auto"/>
                          <w:jc w:val="both"/>
                          <w:rPr>
                            <w:rFonts w:ascii="Bahnschrift" w:hAnsi="Bahnschrift" w:cs="Calibri"/>
                            <w:b/>
                            <w:sz w:val="24"/>
                            <w:szCs w:val="24"/>
                          </w:rPr>
                        </w:pPr>
                        <w:r w:rsidRPr="006723C7">
                          <w:rPr>
                            <w:rFonts w:ascii="Bahnschrift" w:hAnsi="Bahnschrift" w:cs="Calibri"/>
                            <w:b/>
                            <w:sz w:val="24"/>
                            <w:szCs w:val="24"/>
                          </w:rPr>
                          <w:t>256</w:t>
                        </w:r>
                      </w:p>
                    </w:tc>
                  </w:tr>
                  <w:tr w:rsidR="00E50CC4" w:rsidRPr="006723C7" w:rsidTr="00E50CC4">
                    <w:tc>
                      <w:tcPr>
                        <w:tcW w:w="3685" w:type="dxa"/>
                        <w:shd w:val="clear" w:color="auto" w:fill="7CCA62" w:themeFill="accent5"/>
                      </w:tcPr>
                      <w:p w:rsidR="00E50CC4" w:rsidRPr="006723C7" w:rsidRDefault="00E50CC4" w:rsidP="005833EE">
                        <w:pPr>
                          <w:pStyle w:val="NoSpacing"/>
                          <w:spacing w:line="360" w:lineRule="auto"/>
                          <w:jc w:val="both"/>
                          <w:rPr>
                            <w:rFonts w:ascii="Arial" w:hAnsi="Arial" w:cs="Arial"/>
                            <w:sz w:val="24"/>
                            <w:szCs w:val="24"/>
                          </w:rPr>
                        </w:pPr>
                        <w:r w:rsidRPr="006723C7">
                          <w:rPr>
                            <w:rFonts w:ascii="Arial" w:hAnsi="Arial" w:cs="Arial"/>
                            <w:sz w:val="24"/>
                            <w:szCs w:val="24"/>
                          </w:rPr>
                          <w:t xml:space="preserve">Entrepreneurship </w:t>
                        </w:r>
                      </w:p>
                    </w:tc>
                    <w:tc>
                      <w:tcPr>
                        <w:tcW w:w="1843" w:type="dxa"/>
                        <w:shd w:val="clear" w:color="auto" w:fill="5DEFF6" w:themeFill="accent3" w:themeFillTint="99"/>
                      </w:tcPr>
                      <w:p w:rsidR="00E50CC4" w:rsidRPr="006723C7" w:rsidRDefault="00E50CC4" w:rsidP="005833EE">
                        <w:pPr>
                          <w:pStyle w:val="NoSpacing"/>
                          <w:spacing w:line="360" w:lineRule="auto"/>
                          <w:jc w:val="both"/>
                          <w:rPr>
                            <w:rFonts w:ascii="Arial Black" w:hAnsi="Arial Black" w:cs="Calibri"/>
                            <w:sz w:val="24"/>
                            <w:szCs w:val="24"/>
                          </w:rPr>
                        </w:pPr>
                        <w:r w:rsidRPr="006723C7">
                          <w:rPr>
                            <w:rFonts w:ascii="Arial Black" w:hAnsi="Arial Black" w:cs="Calibri"/>
                            <w:sz w:val="24"/>
                            <w:szCs w:val="24"/>
                          </w:rPr>
                          <w:t>2021-2020</w:t>
                        </w:r>
                      </w:p>
                    </w:tc>
                    <w:tc>
                      <w:tcPr>
                        <w:tcW w:w="2410" w:type="dxa"/>
                        <w:shd w:val="clear" w:color="auto" w:fill="DAE6B6" w:themeFill="accent6" w:themeFillTint="66"/>
                      </w:tcPr>
                      <w:p w:rsidR="00E50CC4" w:rsidRPr="006723C7" w:rsidRDefault="00E50CC4" w:rsidP="005833EE">
                        <w:pPr>
                          <w:pStyle w:val="NoSpacing"/>
                          <w:spacing w:line="360" w:lineRule="auto"/>
                          <w:jc w:val="both"/>
                          <w:rPr>
                            <w:rFonts w:ascii="Bahnschrift" w:hAnsi="Bahnschrift" w:cs="Calibri"/>
                            <w:b/>
                            <w:sz w:val="24"/>
                            <w:szCs w:val="24"/>
                          </w:rPr>
                        </w:pPr>
                        <w:r w:rsidRPr="006723C7">
                          <w:rPr>
                            <w:rFonts w:ascii="Bahnschrift" w:hAnsi="Bahnschrift" w:cs="Calibri"/>
                            <w:b/>
                            <w:sz w:val="24"/>
                            <w:szCs w:val="24"/>
                          </w:rPr>
                          <w:t>7</w:t>
                        </w:r>
                      </w:p>
                    </w:tc>
                  </w:tr>
                  <w:tr w:rsidR="00E50CC4" w:rsidRPr="006723C7" w:rsidTr="00E50CC4">
                    <w:tc>
                      <w:tcPr>
                        <w:tcW w:w="3685" w:type="dxa"/>
                        <w:shd w:val="clear" w:color="auto" w:fill="7CCA62" w:themeFill="accent5"/>
                      </w:tcPr>
                      <w:p w:rsidR="00E50CC4" w:rsidRPr="006723C7" w:rsidRDefault="00E50CC4" w:rsidP="005833EE">
                        <w:pPr>
                          <w:pStyle w:val="NoSpacing"/>
                          <w:spacing w:line="360" w:lineRule="auto"/>
                          <w:jc w:val="both"/>
                          <w:rPr>
                            <w:rFonts w:ascii="Arial" w:hAnsi="Arial" w:cs="Arial"/>
                            <w:sz w:val="24"/>
                            <w:szCs w:val="24"/>
                          </w:rPr>
                        </w:pPr>
                        <w:r w:rsidRPr="006723C7">
                          <w:rPr>
                            <w:rFonts w:ascii="Arial" w:hAnsi="Arial" w:cs="Arial"/>
                            <w:sz w:val="24"/>
                            <w:szCs w:val="24"/>
                          </w:rPr>
                          <w:t xml:space="preserve">Banana Farming </w:t>
                        </w:r>
                      </w:p>
                    </w:tc>
                    <w:tc>
                      <w:tcPr>
                        <w:tcW w:w="1843" w:type="dxa"/>
                        <w:shd w:val="clear" w:color="auto" w:fill="5DEFF6" w:themeFill="accent3" w:themeFillTint="99"/>
                      </w:tcPr>
                      <w:p w:rsidR="00E50CC4" w:rsidRPr="006723C7" w:rsidRDefault="00E50CC4" w:rsidP="005833EE">
                        <w:pPr>
                          <w:pStyle w:val="NoSpacing"/>
                          <w:spacing w:line="360" w:lineRule="auto"/>
                          <w:jc w:val="both"/>
                          <w:rPr>
                            <w:rFonts w:ascii="Arial Black" w:hAnsi="Arial Black" w:cs="Calibri"/>
                            <w:sz w:val="24"/>
                            <w:szCs w:val="24"/>
                          </w:rPr>
                        </w:pPr>
                        <w:r w:rsidRPr="006723C7">
                          <w:rPr>
                            <w:rFonts w:ascii="Arial Black" w:hAnsi="Arial Black" w:cs="Calibri"/>
                            <w:sz w:val="24"/>
                            <w:szCs w:val="24"/>
                          </w:rPr>
                          <w:t>2016-2018</w:t>
                        </w:r>
                      </w:p>
                    </w:tc>
                    <w:tc>
                      <w:tcPr>
                        <w:tcW w:w="2410" w:type="dxa"/>
                        <w:shd w:val="clear" w:color="auto" w:fill="DAE6B6" w:themeFill="accent6" w:themeFillTint="66"/>
                      </w:tcPr>
                      <w:p w:rsidR="00E50CC4" w:rsidRPr="006723C7" w:rsidRDefault="00E50CC4" w:rsidP="005833EE">
                        <w:pPr>
                          <w:pStyle w:val="NoSpacing"/>
                          <w:spacing w:line="360" w:lineRule="auto"/>
                          <w:jc w:val="both"/>
                          <w:rPr>
                            <w:rFonts w:ascii="Bahnschrift" w:hAnsi="Bahnschrift" w:cs="Calibri"/>
                            <w:b/>
                            <w:sz w:val="24"/>
                            <w:szCs w:val="24"/>
                          </w:rPr>
                        </w:pPr>
                        <w:r w:rsidRPr="006723C7">
                          <w:rPr>
                            <w:rFonts w:ascii="Bahnschrift" w:hAnsi="Bahnschrift" w:cs="Calibri"/>
                            <w:b/>
                            <w:sz w:val="24"/>
                            <w:szCs w:val="24"/>
                          </w:rPr>
                          <w:t>198</w:t>
                        </w:r>
                      </w:p>
                    </w:tc>
                  </w:tr>
                  <w:tr w:rsidR="00E50CC4" w:rsidRPr="006723C7" w:rsidTr="00E50CC4">
                    <w:trPr>
                      <w:trHeight w:val="347"/>
                    </w:trPr>
                    <w:tc>
                      <w:tcPr>
                        <w:tcW w:w="3685" w:type="dxa"/>
                        <w:shd w:val="clear" w:color="auto" w:fill="7CCA62" w:themeFill="accent5"/>
                      </w:tcPr>
                      <w:p w:rsidR="00E50CC4" w:rsidRPr="006723C7" w:rsidRDefault="00E50CC4" w:rsidP="005833EE">
                        <w:pPr>
                          <w:pStyle w:val="NoSpacing"/>
                          <w:spacing w:line="360" w:lineRule="auto"/>
                          <w:jc w:val="both"/>
                          <w:rPr>
                            <w:rFonts w:ascii="Arial" w:hAnsi="Arial" w:cs="Arial"/>
                            <w:sz w:val="24"/>
                            <w:szCs w:val="24"/>
                          </w:rPr>
                        </w:pPr>
                      </w:p>
                    </w:tc>
                    <w:tc>
                      <w:tcPr>
                        <w:tcW w:w="1843" w:type="dxa"/>
                        <w:shd w:val="clear" w:color="auto" w:fill="5DEFF6" w:themeFill="accent3" w:themeFillTint="99"/>
                      </w:tcPr>
                      <w:p w:rsidR="00E50CC4" w:rsidRPr="006723C7" w:rsidRDefault="00E50CC4" w:rsidP="005833EE">
                        <w:pPr>
                          <w:pStyle w:val="NoSpacing"/>
                          <w:spacing w:line="360" w:lineRule="auto"/>
                          <w:jc w:val="both"/>
                          <w:rPr>
                            <w:rFonts w:ascii="Arial Black" w:hAnsi="Arial Black" w:cs="Calibri"/>
                            <w:sz w:val="24"/>
                            <w:szCs w:val="24"/>
                          </w:rPr>
                        </w:pPr>
                      </w:p>
                    </w:tc>
                    <w:tc>
                      <w:tcPr>
                        <w:tcW w:w="2410" w:type="dxa"/>
                        <w:shd w:val="clear" w:color="auto" w:fill="DAE6B6" w:themeFill="accent6" w:themeFillTint="66"/>
                      </w:tcPr>
                      <w:p w:rsidR="00E50CC4" w:rsidRDefault="00E50CC4" w:rsidP="005833EE">
                        <w:pPr>
                          <w:pStyle w:val="NoSpacing"/>
                          <w:spacing w:line="360" w:lineRule="auto"/>
                          <w:jc w:val="both"/>
                          <w:rPr>
                            <w:rFonts w:ascii="Bahnschrift" w:hAnsi="Bahnschrift" w:cs="Calibri"/>
                            <w:b/>
                            <w:sz w:val="24"/>
                            <w:szCs w:val="24"/>
                          </w:rPr>
                        </w:pPr>
                        <w:r>
                          <w:rPr>
                            <w:rFonts w:ascii="Bahnschrift" w:hAnsi="Bahnschrift" w:cs="Calibri"/>
                            <w:b/>
                            <w:sz w:val="24"/>
                            <w:szCs w:val="24"/>
                          </w:rPr>
                          <w:t>1264</w:t>
                        </w:r>
                      </w:p>
                      <w:p w:rsidR="00E50CC4" w:rsidRDefault="00E50CC4" w:rsidP="005833EE">
                        <w:pPr>
                          <w:pStyle w:val="NoSpacing"/>
                          <w:spacing w:line="360" w:lineRule="auto"/>
                          <w:jc w:val="both"/>
                          <w:rPr>
                            <w:rFonts w:ascii="Bahnschrift" w:hAnsi="Bahnschrift" w:cs="Calibri"/>
                            <w:b/>
                            <w:sz w:val="24"/>
                            <w:szCs w:val="24"/>
                          </w:rPr>
                        </w:pPr>
                      </w:p>
                      <w:p w:rsidR="00E50CC4" w:rsidRDefault="00E50CC4" w:rsidP="005833EE">
                        <w:pPr>
                          <w:pStyle w:val="NoSpacing"/>
                          <w:spacing w:line="360" w:lineRule="auto"/>
                          <w:jc w:val="both"/>
                          <w:rPr>
                            <w:rFonts w:ascii="Bahnschrift" w:hAnsi="Bahnschrift" w:cs="Calibri"/>
                            <w:b/>
                            <w:sz w:val="24"/>
                            <w:szCs w:val="24"/>
                          </w:rPr>
                        </w:pPr>
                      </w:p>
                      <w:p w:rsidR="00E50CC4" w:rsidRPr="006723C7" w:rsidRDefault="00E50CC4" w:rsidP="005833EE">
                        <w:pPr>
                          <w:pStyle w:val="NoSpacing"/>
                          <w:spacing w:line="360" w:lineRule="auto"/>
                          <w:jc w:val="both"/>
                          <w:rPr>
                            <w:rFonts w:ascii="Bahnschrift" w:hAnsi="Bahnschrift" w:cs="Calibri"/>
                            <w:b/>
                            <w:sz w:val="24"/>
                            <w:szCs w:val="24"/>
                          </w:rPr>
                        </w:pPr>
                      </w:p>
                    </w:tc>
                  </w:tr>
                </w:tbl>
                <w:p w:rsidR="00E50CC4" w:rsidRDefault="00E50CC4"/>
              </w:txbxContent>
            </v:textbox>
          </v:roundrect>
        </w:pict>
      </w:r>
    </w:p>
    <w:p w:rsidR="00E50CC4" w:rsidRDefault="00E50CC4" w:rsidP="003E50D2">
      <w:pPr>
        <w:pStyle w:val="NoSpacing"/>
        <w:spacing w:line="360" w:lineRule="auto"/>
        <w:jc w:val="both"/>
        <w:rPr>
          <w:rFonts w:ascii="Calibri" w:hAnsi="Calibri" w:cs="Calibri"/>
          <w:sz w:val="24"/>
          <w:szCs w:val="24"/>
        </w:rPr>
      </w:pPr>
    </w:p>
    <w:p w:rsidR="00E50CC4" w:rsidRDefault="00E50CC4" w:rsidP="003E50D2">
      <w:pPr>
        <w:pStyle w:val="NoSpacing"/>
        <w:spacing w:line="360" w:lineRule="auto"/>
        <w:jc w:val="both"/>
        <w:rPr>
          <w:rFonts w:ascii="Calibri" w:hAnsi="Calibri" w:cs="Calibri"/>
          <w:sz w:val="24"/>
          <w:szCs w:val="24"/>
        </w:rPr>
      </w:pPr>
    </w:p>
    <w:p w:rsidR="00E50CC4" w:rsidRDefault="00E50CC4" w:rsidP="003E50D2">
      <w:pPr>
        <w:pStyle w:val="NoSpacing"/>
        <w:spacing w:line="360" w:lineRule="auto"/>
        <w:jc w:val="both"/>
        <w:rPr>
          <w:rFonts w:ascii="Calibri" w:hAnsi="Calibri" w:cs="Calibri"/>
          <w:sz w:val="24"/>
          <w:szCs w:val="24"/>
        </w:rPr>
      </w:pPr>
    </w:p>
    <w:p w:rsidR="00E50CC4" w:rsidRDefault="00E50CC4" w:rsidP="003E50D2">
      <w:pPr>
        <w:pStyle w:val="NoSpacing"/>
        <w:spacing w:line="360" w:lineRule="auto"/>
        <w:jc w:val="both"/>
        <w:rPr>
          <w:rFonts w:ascii="Calibri" w:hAnsi="Calibri" w:cs="Calibri"/>
          <w:sz w:val="24"/>
          <w:szCs w:val="24"/>
        </w:rPr>
      </w:pPr>
    </w:p>
    <w:p w:rsidR="00E50CC4" w:rsidRDefault="00E50CC4" w:rsidP="003E50D2">
      <w:pPr>
        <w:pStyle w:val="NoSpacing"/>
        <w:spacing w:line="360" w:lineRule="auto"/>
        <w:jc w:val="both"/>
        <w:rPr>
          <w:rFonts w:ascii="Calibri" w:hAnsi="Calibri" w:cs="Calibri"/>
          <w:sz w:val="24"/>
          <w:szCs w:val="24"/>
        </w:rPr>
      </w:pPr>
    </w:p>
    <w:p w:rsidR="00E50CC4" w:rsidRDefault="00E50CC4" w:rsidP="003E50D2">
      <w:pPr>
        <w:pStyle w:val="NoSpacing"/>
        <w:spacing w:line="360" w:lineRule="auto"/>
        <w:jc w:val="both"/>
        <w:rPr>
          <w:rFonts w:ascii="Calibri" w:hAnsi="Calibri" w:cs="Calibri"/>
          <w:sz w:val="24"/>
          <w:szCs w:val="24"/>
        </w:rPr>
      </w:pPr>
    </w:p>
    <w:p w:rsidR="00E50CC4" w:rsidRPr="002616C0" w:rsidRDefault="00E50CC4" w:rsidP="003E50D2">
      <w:pPr>
        <w:pStyle w:val="NoSpacing"/>
        <w:spacing w:line="360" w:lineRule="auto"/>
        <w:jc w:val="both"/>
        <w:rPr>
          <w:rFonts w:ascii="Calibri" w:hAnsi="Calibri" w:cs="Calibri"/>
          <w:sz w:val="24"/>
          <w:szCs w:val="24"/>
        </w:rPr>
      </w:pPr>
    </w:p>
    <w:p w:rsidR="00E50CC4" w:rsidRDefault="00A0292E" w:rsidP="00E50CC4">
      <w:pPr>
        <w:pStyle w:val="NoSpacing"/>
        <w:spacing w:line="360" w:lineRule="auto"/>
        <w:jc w:val="both"/>
        <w:rPr>
          <w:rFonts w:ascii="Calibri" w:hAnsi="Calibri" w:cs="Calibri"/>
          <w:sz w:val="24"/>
          <w:szCs w:val="24"/>
        </w:rPr>
      </w:pPr>
      <w:r>
        <w:rPr>
          <w:rFonts w:ascii="Calibri" w:hAnsi="Calibri" w:cs="Calibri"/>
          <w:sz w:val="24"/>
          <w:szCs w:val="24"/>
        </w:rPr>
        <w:t xml:space="preserve">     </w:t>
      </w:r>
    </w:p>
    <w:p w:rsidR="00E50CC4" w:rsidRDefault="00E50CC4" w:rsidP="00E50CC4">
      <w:pPr>
        <w:pStyle w:val="NoSpacing"/>
        <w:spacing w:line="360" w:lineRule="auto"/>
        <w:jc w:val="both"/>
        <w:rPr>
          <w:rFonts w:ascii="Calibri" w:hAnsi="Calibri" w:cs="Calibri"/>
          <w:sz w:val="24"/>
          <w:szCs w:val="24"/>
        </w:rPr>
      </w:pPr>
    </w:p>
    <w:p w:rsidR="00E50CC4" w:rsidRDefault="00E50CC4" w:rsidP="00E50CC4">
      <w:pPr>
        <w:pStyle w:val="NoSpacing"/>
        <w:spacing w:line="360" w:lineRule="auto"/>
        <w:jc w:val="both"/>
        <w:rPr>
          <w:rFonts w:ascii="Calibri" w:hAnsi="Calibri" w:cs="Calibri"/>
          <w:sz w:val="24"/>
          <w:szCs w:val="24"/>
        </w:rPr>
      </w:pPr>
    </w:p>
    <w:p w:rsidR="00E50CC4" w:rsidRDefault="00A0292E" w:rsidP="00E50CC4">
      <w:pPr>
        <w:pStyle w:val="NoSpacing"/>
        <w:spacing w:line="360" w:lineRule="auto"/>
        <w:jc w:val="both"/>
        <w:rPr>
          <w:rFonts w:ascii="Calibri" w:hAnsi="Calibri" w:cs="Calibri"/>
          <w:sz w:val="24"/>
          <w:szCs w:val="24"/>
        </w:rPr>
      </w:pPr>
      <w:r>
        <w:rPr>
          <w:rFonts w:ascii="Calibri" w:hAnsi="Calibri" w:cs="Calibri"/>
          <w:sz w:val="24"/>
          <w:szCs w:val="24"/>
        </w:rPr>
        <w:t xml:space="preserve">  </w:t>
      </w:r>
      <w:r w:rsidR="00E50CC4" w:rsidRPr="00E50CC4">
        <w:rPr>
          <w:rFonts w:ascii="Calibri" w:hAnsi="Calibri" w:cs="Calibri"/>
          <w:sz w:val="24"/>
          <w:szCs w:val="24"/>
        </w:rPr>
        <w:t>From 2017 to 2024, JMECT has significantly impacted vulnerable regions by providing 426 goats to</w:t>
      </w:r>
    </w:p>
    <w:p w:rsidR="00E50CC4" w:rsidRPr="00E50CC4" w:rsidRDefault="00E50CC4" w:rsidP="00E50CC4">
      <w:pPr>
        <w:pStyle w:val="NoSpacing"/>
        <w:spacing w:line="360" w:lineRule="auto"/>
        <w:jc w:val="both"/>
        <w:rPr>
          <w:rFonts w:ascii="Calibri" w:hAnsi="Calibri" w:cs="Calibri"/>
          <w:sz w:val="24"/>
          <w:szCs w:val="24"/>
        </w:rPr>
      </w:pPr>
      <w:proofErr w:type="gramStart"/>
      <w:r w:rsidRPr="00E50CC4">
        <w:rPr>
          <w:rFonts w:ascii="Calibri" w:hAnsi="Calibri" w:cs="Calibri"/>
          <w:sz w:val="24"/>
          <w:szCs w:val="24"/>
        </w:rPr>
        <w:t>beneficiaries</w:t>
      </w:r>
      <w:proofErr w:type="gramEnd"/>
      <w:r w:rsidRPr="00E50CC4">
        <w:rPr>
          <w:rFonts w:ascii="Calibri" w:hAnsi="Calibri" w:cs="Calibri"/>
          <w:sz w:val="24"/>
          <w:szCs w:val="24"/>
        </w:rPr>
        <w:t xml:space="preserve">. Additionally, the organization has offered interest-free revolving loans to 377 families, implemented cash-for-work programs benefiting 256 families with 3315 </w:t>
      </w:r>
      <w:proofErr w:type="spellStart"/>
      <w:r w:rsidRPr="00E50CC4">
        <w:rPr>
          <w:rFonts w:ascii="Calibri" w:hAnsi="Calibri" w:cs="Calibri"/>
          <w:sz w:val="24"/>
          <w:szCs w:val="24"/>
        </w:rPr>
        <w:t>mandays</w:t>
      </w:r>
      <w:proofErr w:type="spellEnd"/>
      <w:r w:rsidRPr="00E50CC4">
        <w:rPr>
          <w:rFonts w:ascii="Calibri" w:hAnsi="Calibri" w:cs="Calibri"/>
          <w:sz w:val="24"/>
          <w:szCs w:val="24"/>
        </w:rPr>
        <w:t xml:space="preserve"> during the 2020-2022 </w:t>
      </w:r>
      <w:proofErr w:type="gramStart"/>
      <w:r w:rsidRPr="00E50CC4">
        <w:rPr>
          <w:rFonts w:ascii="Calibri" w:hAnsi="Calibri" w:cs="Calibri"/>
          <w:sz w:val="24"/>
          <w:szCs w:val="24"/>
        </w:rPr>
        <w:t>period</w:t>
      </w:r>
      <w:proofErr w:type="gramEnd"/>
      <w:r w:rsidRPr="00E50CC4">
        <w:rPr>
          <w:rFonts w:ascii="Calibri" w:hAnsi="Calibri" w:cs="Calibri"/>
          <w:sz w:val="24"/>
          <w:szCs w:val="24"/>
        </w:rPr>
        <w:t xml:space="preserve">, supported banana plantation initiatives for 198 families, and provided entrepreneurship opportunities to 7 families. This comprehensive strategy not only addresses the immediate educational needs of children but also ensures the long-term economic well-being of families, thereby contributing to the overall </w:t>
      </w:r>
      <w:proofErr w:type="spellStart"/>
      <w:r w:rsidRPr="00E50CC4">
        <w:rPr>
          <w:rFonts w:ascii="Calibri" w:hAnsi="Calibri" w:cs="Calibri"/>
          <w:sz w:val="24"/>
          <w:szCs w:val="24"/>
        </w:rPr>
        <w:t>upliftment</w:t>
      </w:r>
      <w:proofErr w:type="spellEnd"/>
      <w:r w:rsidRPr="00E50CC4">
        <w:rPr>
          <w:rFonts w:ascii="Calibri" w:hAnsi="Calibri" w:cs="Calibri"/>
          <w:sz w:val="24"/>
          <w:szCs w:val="24"/>
        </w:rPr>
        <w:t xml:space="preserve"> of these communities. The success and sustainability of JMECT's </w:t>
      </w:r>
      <w:r w:rsidRPr="00E50CC4">
        <w:rPr>
          <w:rFonts w:ascii="Calibri" w:hAnsi="Calibri" w:cs="Calibri"/>
          <w:sz w:val="24"/>
          <w:szCs w:val="24"/>
        </w:rPr>
        <w:lastRenderedPageBreak/>
        <w:t>initiatives highlight the organization's dedication to making a positive difference in the lives of those facing</w:t>
      </w:r>
      <w:r>
        <w:rPr>
          <w:rFonts w:ascii="Calibri" w:hAnsi="Calibri" w:cs="Calibri"/>
          <w:sz w:val="24"/>
          <w:szCs w:val="24"/>
        </w:rPr>
        <w:t xml:space="preserve"> adversity in </w:t>
      </w:r>
      <w:proofErr w:type="spellStart"/>
      <w:r>
        <w:rPr>
          <w:rFonts w:ascii="Calibri" w:hAnsi="Calibri" w:cs="Calibri"/>
          <w:sz w:val="24"/>
          <w:szCs w:val="24"/>
        </w:rPr>
        <w:t>riverine</w:t>
      </w:r>
      <w:proofErr w:type="spellEnd"/>
      <w:r>
        <w:rPr>
          <w:rFonts w:ascii="Calibri" w:hAnsi="Calibri" w:cs="Calibri"/>
          <w:sz w:val="24"/>
          <w:szCs w:val="24"/>
        </w:rPr>
        <w:t xml:space="preserve"> regions.</w:t>
      </w:r>
    </w:p>
    <w:p w:rsidR="00A0292E" w:rsidRPr="002616C0" w:rsidRDefault="00E50CC4" w:rsidP="003E50D2">
      <w:pPr>
        <w:pStyle w:val="NoSpacing"/>
        <w:spacing w:line="360" w:lineRule="auto"/>
        <w:jc w:val="both"/>
        <w:rPr>
          <w:rFonts w:ascii="Calibri" w:hAnsi="Calibri" w:cs="Calibri"/>
          <w:sz w:val="24"/>
          <w:szCs w:val="24"/>
        </w:rPr>
      </w:pPr>
      <w:r w:rsidRPr="00E50CC4">
        <w:rPr>
          <w:rFonts w:ascii="Calibri" w:hAnsi="Calibri" w:cs="Calibri"/>
          <w:sz w:val="24"/>
          <w:szCs w:val="24"/>
        </w:rPr>
        <w:t>JMECT's beneficiary selection process involves identifying the most economically disadvantaged students enrolled in supported centers. Prior to extending support, the organization ensures transparency by clearly outlining terms and policies to the beneficiaries. These terms include the necessity of opening a bank account in the child's name and committing a portion of the income generated from goat rearing towards the child's education. This meticulous approach aims to create a fair and accountable system, fostering transparency and ensuring that the support provided directly contributes to the educational well-being of the identified students</w:t>
      </w:r>
    </w:p>
    <w:p w:rsidR="00424CA9" w:rsidRPr="006D0E64" w:rsidRDefault="006D0E64" w:rsidP="006D0E64">
      <w:pPr>
        <w:pStyle w:val="NoSpacing"/>
        <w:shd w:val="clear" w:color="auto" w:fill="0BD0D9" w:themeFill="accent3"/>
        <w:spacing w:line="360" w:lineRule="auto"/>
        <w:jc w:val="center"/>
        <w:rPr>
          <w:rFonts w:ascii="Arial" w:hAnsi="Arial" w:cs="Arial"/>
          <w:b/>
          <w:sz w:val="32"/>
          <w:szCs w:val="32"/>
        </w:rPr>
      </w:pPr>
      <w:r>
        <w:rPr>
          <w:rFonts w:ascii="Arial" w:hAnsi="Arial" w:cs="Arial"/>
          <w:b/>
          <w:sz w:val="32"/>
          <w:szCs w:val="32"/>
        </w:rPr>
        <w:t xml:space="preserve">Goat Farming </w:t>
      </w:r>
    </w:p>
    <w:p w:rsidR="00424CA9" w:rsidRPr="002616C0" w:rsidRDefault="00424CA9" w:rsidP="003E50D2">
      <w:pPr>
        <w:pStyle w:val="NoSpacing"/>
        <w:spacing w:line="360" w:lineRule="auto"/>
        <w:jc w:val="both"/>
        <w:rPr>
          <w:rFonts w:ascii="Calibri" w:hAnsi="Calibri" w:cs="Calibri"/>
          <w:sz w:val="24"/>
          <w:szCs w:val="24"/>
        </w:rPr>
      </w:pPr>
      <w:r w:rsidRPr="00924DE1">
        <w:rPr>
          <w:rFonts w:ascii="Calibri" w:hAnsi="Calibri" w:cs="Calibri"/>
          <w:b/>
          <w:sz w:val="24"/>
          <w:szCs w:val="24"/>
        </w:rPr>
        <w:t xml:space="preserve">Goat Support to parents of school going </w:t>
      </w:r>
      <w:proofErr w:type="gramStart"/>
      <w:r w:rsidRPr="00924DE1">
        <w:rPr>
          <w:rFonts w:ascii="Calibri" w:hAnsi="Calibri" w:cs="Calibri"/>
          <w:b/>
          <w:sz w:val="24"/>
          <w:szCs w:val="24"/>
        </w:rPr>
        <w:t>children :</w:t>
      </w:r>
      <w:proofErr w:type="gramEnd"/>
      <w:r w:rsidRPr="002616C0">
        <w:rPr>
          <w:rFonts w:ascii="Calibri" w:hAnsi="Calibri" w:cs="Calibri"/>
          <w:sz w:val="24"/>
          <w:szCs w:val="24"/>
        </w:rPr>
        <w:t xml:space="preserve">  The "Goat Support to Parents of School-Going Children" program is a transformative initiative aimed at providing crucial assistance and empowerment to families with school-going children. The program recognizes the interconnectedness of economic stability, education support, and sustainable livelihoods in fostering the overall well-being of these families.</w:t>
      </w:r>
    </w:p>
    <w:p w:rsidR="00424CA9" w:rsidRPr="002616C0" w:rsidRDefault="00424CA9" w:rsidP="006D0E64">
      <w:pPr>
        <w:pStyle w:val="NoSpacing"/>
        <w:shd w:val="clear" w:color="auto" w:fill="0BD0D9" w:themeFill="accent3"/>
        <w:spacing w:line="360" w:lineRule="auto"/>
        <w:jc w:val="center"/>
        <w:rPr>
          <w:rFonts w:ascii="Calibri" w:hAnsi="Calibri" w:cs="Calibri"/>
          <w:b/>
          <w:sz w:val="24"/>
          <w:szCs w:val="24"/>
        </w:rPr>
      </w:pPr>
      <w:r w:rsidRPr="002616C0">
        <w:rPr>
          <w:rFonts w:ascii="Calibri" w:hAnsi="Calibri" w:cs="Calibri"/>
          <w:b/>
          <w:sz w:val="24"/>
          <w:szCs w:val="24"/>
        </w:rPr>
        <w:t>2017-2019</w:t>
      </w:r>
    </w:p>
    <w:p w:rsidR="00424CA9" w:rsidRPr="002616C0" w:rsidRDefault="00424CA9" w:rsidP="003E50D2">
      <w:pPr>
        <w:pStyle w:val="NoSpacing"/>
        <w:spacing w:line="360" w:lineRule="auto"/>
        <w:jc w:val="both"/>
        <w:rPr>
          <w:rFonts w:ascii="Calibri" w:hAnsi="Calibri" w:cs="Calibri"/>
          <w:sz w:val="24"/>
          <w:szCs w:val="24"/>
        </w:rPr>
      </w:pPr>
      <w:r w:rsidRPr="002616C0">
        <w:rPr>
          <w:rFonts w:ascii="Calibri" w:hAnsi="Calibri" w:cs="Calibri"/>
          <w:sz w:val="24"/>
          <w:szCs w:val="24"/>
        </w:rPr>
        <w:t>During the fiscal years 2017-2019, JMECT initiated the livelihood support program, marking a significant milestone by supplying 143 goats to beneficiaries. The latest report from 2022 revealed that beneficiaries, supported by JMECT through goat rearing, collectively earned a total of 7</w:t>
      </w:r>
      <w:proofErr w:type="gramStart"/>
      <w:r w:rsidRPr="002616C0">
        <w:rPr>
          <w:rFonts w:ascii="Calibri" w:hAnsi="Calibri" w:cs="Calibri"/>
          <w:sz w:val="24"/>
          <w:szCs w:val="24"/>
        </w:rPr>
        <w:t>,40,400</w:t>
      </w:r>
      <w:proofErr w:type="gramEnd"/>
      <w:r w:rsidRPr="002616C0">
        <w:rPr>
          <w:rFonts w:ascii="Calibri" w:hAnsi="Calibri" w:cs="Calibri"/>
          <w:sz w:val="24"/>
          <w:szCs w:val="24"/>
        </w:rPr>
        <w:t xml:space="preserve"> rupees through the sale of goat kids, with 146 kids remaining.</w:t>
      </w:r>
    </w:p>
    <w:p w:rsidR="00424CA9" w:rsidRPr="002616C0" w:rsidRDefault="00424CA9" w:rsidP="006D0E64">
      <w:pPr>
        <w:pStyle w:val="NoSpacing"/>
        <w:shd w:val="clear" w:color="auto" w:fill="0BD0D9" w:themeFill="accent3"/>
        <w:spacing w:line="360" w:lineRule="auto"/>
        <w:jc w:val="center"/>
        <w:rPr>
          <w:rFonts w:ascii="Calibri" w:hAnsi="Calibri" w:cs="Calibri"/>
          <w:b/>
          <w:sz w:val="24"/>
          <w:szCs w:val="24"/>
        </w:rPr>
      </w:pPr>
      <w:r w:rsidRPr="002616C0">
        <w:rPr>
          <w:rFonts w:ascii="Calibri" w:hAnsi="Calibri" w:cs="Calibri"/>
          <w:b/>
          <w:sz w:val="24"/>
          <w:szCs w:val="24"/>
        </w:rPr>
        <w:t>2022-2023</w:t>
      </w:r>
    </w:p>
    <w:p w:rsidR="00424CA9" w:rsidRPr="002616C0" w:rsidRDefault="00424CA9" w:rsidP="003E50D2">
      <w:pPr>
        <w:pStyle w:val="NoSpacing"/>
        <w:spacing w:line="360" w:lineRule="auto"/>
        <w:jc w:val="both"/>
        <w:rPr>
          <w:rFonts w:ascii="Calibri" w:hAnsi="Calibri" w:cs="Calibri"/>
          <w:sz w:val="24"/>
          <w:szCs w:val="24"/>
        </w:rPr>
      </w:pPr>
      <w:r w:rsidRPr="002616C0">
        <w:rPr>
          <w:rFonts w:ascii="Calibri" w:hAnsi="Calibri" w:cs="Calibri"/>
          <w:sz w:val="24"/>
          <w:szCs w:val="24"/>
        </w:rPr>
        <w:t>In April 2023, JMECT distributed 184 goats to 184 families, meticulously documenting each beneficiary's details. Unfortunately, 74 goats succumbed to various health issues, leaving 110 goats in good health. Despite this setback, 140 healthy goat kids were born. In an effort to extend support, female goat kids from the initial births are being collected and distributed to another 11 beneficiaries who meet predefined criteria.</w:t>
      </w:r>
    </w:p>
    <w:p w:rsidR="00424CA9" w:rsidRPr="002616C0" w:rsidRDefault="00424CA9" w:rsidP="006D0E64">
      <w:pPr>
        <w:pStyle w:val="NoSpacing"/>
        <w:shd w:val="clear" w:color="auto" w:fill="0BD0D9" w:themeFill="accent3"/>
        <w:spacing w:line="360" w:lineRule="auto"/>
        <w:jc w:val="center"/>
        <w:rPr>
          <w:rFonts w:ascii="Calibri" w:hAnsi="Calibri" w:cs="Calibri"/>
          <w:b/>
          <w:sz w:val="24"/>
          <w:szCs w:val="24"/>
        </w:rPr>
      </w:pPr>
      <w:r w:rsidRPr="002616C0">
        <w:rPr>
          <w:rFonts w:ascii="Calibri" w:hAnsi="Calibri" w:cs="Calibri"/>
          <w:b/>
          <w:sz w:val="24"/>
          <w:szCs w:val="24"/>
        </w:rPr>
        <w:t>2023-2024</w:t>
      </w:r>
    </w:p>
    <w:p w:rsidR="00424CA9" w:rsidRDefault="00424CA9" w:rsidP="00424CA9">
      <w:pPr>
        <w:pStyle w:val="NoSpacing"/>
        <w:spacing w:line="360" w:lineRule="auto"/>
        <w:jc w:val="both"/>
        <w:rPr>
          <w:rFonts w:ascii="Calibri" w:hAnsi="Calibri" w:cs="Calibri"/>
          <w:sz w:val="24"/>
          <w:szCs w:val="24"/>
        </w:rPr>
      </w:pPr>
      <w:r w:rsidRPr="002616C0">
        <w:rPr>
          <w:rFonts w:ascii="Calibri" w:hAnsi="Calibri" w:cs="Calibri"/>
          <w:sz w:val="24"/>
          <w:szCs w:val="24"/>
        </w:rPr>
        <w:t xml:space="preserve"> In February 2024, JMECT continued its commitment to supporting communities by providing livelihood assistance to an additional 65 beneficiaries. This initiative not only aids these families directly but also ensures the sustainability of the program by redistributing offspring to new beneficiaries. The cyclical nature of the program helps create a self-sustaining ecosystem, empowering more individuals and families in the process.</w:t>
      </w:r>
    </w:p>
    <w:p w:rsidR="002B04EE" w:rsidRPr="002616C0" w:rsidRDefault="002B04EE" w:rsidP="00424CA9">
      <w:pPr>
        <w:pStyle w:val="NoSpacing"/>
        <w:spacing w:line="360" w:lineRule="auto"/>
        <w:jc w:val="both"/>
        <w:rPr>
          <w:rFonts w:ascii="Calibri" w:hAnsi="Calibri" w:cs="Calibri"/>
          <w:sz w:val="24"/>
          <w:szCs w:val="24"/>
        </w:rPr>
      </w:pPr>
    </w:p>
    <w:p w:rsidR="00424CA9" w:rsidRPr="002B04EE" w:rsidRDefault="00424CA9" w:rsidP="006D0E64">
      <w:pPr>
        <w:pStyle w:val="NoSpacing"/>
        <w:shd w:val="clear" w:color="auto" w:fill="0BD0D9" w:themeFill="accent3"/>
        <w:spacing w:line="360" w:lineRule="auto"/>
        <w:jc w:val="center"/>
        <w:rPr>
          <w:rFonts w:ascii="Arial" w:hAnsi="Arial" w:cs="Arial"/>
          <w:b/>
          <w:sz w:val="24"/>
          <w:szCs w:val="24"/>
        </w:rPr>
      </w:pPr>
      <w:r w:rsidRPr="002B04EE">
        <w:rPr>
          <w:rFonts w:ascii="Arial" w:hAnsi="Arial" w:cs="Arial"/>
          <w:b/>
          <w:sz w:val="24"/>
          <w:szCs w:val="24"/>
        </w:rPr>
        <w:lastRenderedPageBreak/>
        <w:t>Key Components of the Program</w:t>
      </w:r>
    </w:p>
    <w:p w:rsidR="00424CA9" w:rsidRPr="002616C0" w:rsidRDefault="00424CA9" w:rsidP="00424CA9">
      <w:pPr>
        <w:pStyle w:val="NoSpacing"/>
        <w:spacing w:line="360" w:lineRule="auto"/>
        <w:jc w:val="both"/>
        <w:rPr>
          <w:rFonts w:ascii="Calibri" w:hAnsi="Calibri" w:cs="Calibri"/>
          <w:sz w:val="24"/>
          <w:szCs w:val="24"/>
        </w:rPr>
      </w:pPr>
      <w:r w:rsidRPr="002616C0">
        <w:rPr>
          <w:rFonts w:ascii="Calibri" w:hAnsi="Calibri" w:cs="Calibri"/>
          <w:sz w:val="24"/>
          <w:szCs w:val="24"/>
        </w:rPr>
        <w:t>Identification of Beneficiaries: Families with school-going children are carefully identified based on economic need, the number of children attending school, and the family's commitment to active participation in the program.</w:t>
      </w:r>
    </w:p>
    <w:p w:rsidR="00424CA9" w:rsidRPr="002616C0" w:rsidRDefault="00424CA9" w:rsidP="00424CA9">
      <w:pPr>
        <w:pStyle w:val="NoSpacing"/>
        <w:spacing w:line="360" w:lineRule="auto"/>
        <w:jc w:val="both"/>
        <w:rPr>
          <w:rFonts w:ascii="Calibri" w:hAnsi="Calibri" w:cs="Calibri"/>
          <w:sz w:val="24"/>
          <w:szCs w:val="24"/>
        </w:rPr>
      </w:pPr>
      <w:r w:rsidRPr="002616C0">
        <w:rPr>
          <w:rFonts w:ascii="Calibri" w:hAnsi="Calibri" w:cs="Calibri"/>
          <w:b/>
          <w:sz w:val="24"/>
          <w:szCs w:val="24"/>
        </w:rPr>
        <w:t>Livelihood Support through Goats:</w:t>
      </w:r>
      <w:r w:rsidRPr="002616C0">
        <w:rPr>
          <w:rFonts w:ascii="Calibri" w:hAnsi="Calibri" w:cs="Calibri"/>
          <w:sz w:val="24"/>
          <w:szCs w:val="24"/>
        </w:rPr>
        <w:t xml:space="preserve"> Beneficiary families receive goats as a primary means of livelihood support, offering them the potential to generate income through the sale of offspring, milk, or other related products.</w:t>
      </w:r>
    </w:p>
    <w:p w:rsidR="00424CA9" w:rsidRPr="002616C0" w:rsidRDefault="00424CA9" w:rsidP="00424CA9">
      <w:pPr>
        <w:pStyle w:val="NoSpacing"/>
        <w:spacing w:line="360" w:lineRule="auto"/>
        <w:jc w:val="both"/>
        <w:rPr>
          <w:rFonts w:ascii="Calibri" w:hAnsi="Calibri" w:cs="Calibri"/>
          <w:sz w:val="24"/>
          <w:szCs w:val="24"/>
        </w:rPr>
      </w:pPr>
      <w:r w:rsidRPr="002616C0">
        <w:rPr>
          <w:rFonts w:ascii="Calibri" w:hAnsi="Calibri" w:cs="Calibri"/>
          <w:b/>
          <w:sz w:val="24"/>
          <w:szCs w:val="24"/>
        </w:rPr>
        <w:t>Economic Empowerment:</w:t>
      </w:r>
      <w:r w:rsidRPr="002616C0">
        <w:rPr>
          <w:rFonts w:ascii="Calibri" w:hAnsi="Calibri" w:cs="Calibri"/>
          <w:sz w:val="24"/>
          <w:szCs w:val="24"/>
        </w:rPr>
        <w:t xml:space="preserve"> The goats provided through the program serve as a sustainable source of income for parents, enhancing economic stability and creating opportunities for further development through responsible goat rearing practices.</w:t>
      </w:r>
    </w:p>
    <w:p w:rsidR="00424CA9" w:rsidRPr="002616C0" w:rsidRDefault="00424CA9" w:rsidP="00424CA9">
      <w:pPr>
        <w:pStyle w:val="NoSpacing"/>
        <w:spacing w:line="360" w:lineRule="auto"/>
        <w:jc w:val="both"/>
        <w:rPr>
          <w:rFonts w:ascii="Calibri" w:hAnsi="Calibri" w:cs="Calibri"/>
          <w:sz w:val="24"/>
          <w:szCs w:val="24"/>
        </w:rPr>
      </w:pPr>
      <w:r w:rsidRPr="002616C0">
        <w:rPr>
          <w:rFonts w:ascii="Calibri" w:hAnsi="Calibri" w:cs="Calibri"/>
          <w:b/>
          <w:sz w:val="24"/>
          <w:szCs w:val="24"/>
        </w:rPr>
        <w:t>Education-Related Expenses</w:t>
      </w:r>
      <w:r w:rsidRPr="002616C0">
        <w:rPr>
          <w:rFonts w:ascii="Calibri" w:hAnsi="Calibri" w:cs="Calibri"/>
          <w:sz w:val="24"/>
          <w:szCs w:val="24"/>
        </w:rPr>
        <w:t>: Income generated from goat rearing is directed towards covering various education-related expenses, including school uniforms, textbooks, and tuition fees, alleviating the financial burden on parents and allowing children to pursue education unhindered.</w:t>
      </w:r>
    </w:p>
    <w:p w:rsidR="00424CA9" w:rsidRPr="002616C0" w:rsidRDefault="00424CA9" w:rsidP="00424CA9">
      <w:pPr>
        <w:pStyle w:val="NoSpacing"/>
        <w:spacing w:line="360" w:lineRule="auto"/>
        <w:jc w:val="both"/>
        <w:rPr>
          <w:rFonts w:ascii="Calibri" w:hAnsi="Calibri" w:cs="Calibri"/>
          <w:sz w:val="24"/>
          <w:szCs w:val="24"/>
        </w:rPr>
      </w:pPr>
      <w:r w:rsidRPr="002616C0">
        <w:rPr>
          <w:rFonts w:ascii="Calibri" w:hAnsi="Calibri" w:cs="Calibri"/>
          <w:b/>
          <w:sz w:val="24"/>
          <w:szCs w:val="24"/>
        </w:rPr>
        <w:t>Training and Support</w:t>
      </w:r>
      <w:r w:rsidRPr="002616C0">
        <w:rPr>
          <w:rFonts w:ascii="Calibri" w:hAnsi="Calibri" w:cs="Calibri"/>
          <w:sz w:val="24"/>
          <w:szCs w:val="24"/>
        </w:rPr>
        <w:t>: Beneficiaries receive training and ongoing support to ensure the health and well-being of the goats, encompassing proper care, nutrition, and breeding practices. This fosters sustainable livelihoods and promotes responsible animal husbandry.</w:t>
      </w:r>
    </w:p>
    <w:p w:rsidR="00424CA9" w:rsidRPr="002616C0" w:rsidRDefault="00424CA9" w:rsidP="003E50D2">
      <w:pPr>
        <w:pStyle w:val="NoSpacing"/>
        <w:spacing w:line="360" w:lineRule="auto"/>
        <w:jc w:val="both"/>
        <w:rPr>
          <w:rFonts w:ascii="Calibri" w:hAnsi="Calibri" w:cs="Calibri"/>
          <w:sz w:val="24"/>
          <w:szCs w:val="24"/>
        </w:rPr>
      </w:pPr>
      <w:r w:rsidRPr="002616C0">
        <w:rPr>
          <w:rFonts w:ascii="Calibri" w:hAnsi="Calibri" w:cs="Calibri"/>
          <w:b/>
          <w:sz w:val="24"/>
          <w:szCs w:val="24"/>
        </w:rPr>
        <w:t>Community Development:</w:t>
      </w:r>
      <w:r w:rsidRPr="002616C0">
        <w:rPr>
          <w:rFonts w:ascii="Calibri" w:hAnsi="Calibri" w:cs="Calibri"/>
          <w:sz w:val="24"/>
          <w:szCs w:val="24"/>
        </w:rPr>
        <w:t xml:space="preserve"> The program extends beyond individual households, contributing to the overall development of the community. By uplifting the economic status of parents with school-going children, it creates a positive ripple effect, fostering a sense of empowerment and self-sufficiency within the broader community.</w:t>
      </w:r>
    </w:p>
    <w:p w:rsidR="00850654" w:rsidRPr="002616C0" w:rsidRDefault="007079CD" w:rsidP="006D0E64">
      <w:pPr>
        <w:shd w:val="clear" w:color="auto" w:fill="0BD0D9" w:themeFill="accent3"/>
        <w:spacing w:line="360" w:lineRule="auto"/>
        <w:jc w:val="center"/>
        <w:rPr>
          <w:rFonts w:ascii="Calibri" w:hAnsi="Calibri" w:cs="Calibri"/>
          <w:sz w:val="24"/>
          <w:szCs w:val="24"/>
        </w:rPr>
      </w:pPr>
      <w:r w:rsidRPr="002616C0">
        <w:rPr>
          <w:rFonts w:ascii="Calibri" w:hAnsi="Calibri" w:cs="Calibri"/>
          <w:b/>
          <w:sz w:val="24"/>
          <w:szCs w:val="24"/>
        </w:rPr>
        <w:t xml:space="preserve">Goat support to Victim of Domestic violence </w:t>
      </w:r>
      <w:r w:rsidR="00C80211" w:rsidRPr="002616C0">
        <w:rPr>
          <w:rFonts w:ascii="Calibri" w:hAnsi="Calibri" w:cs="Calibri"/>
          <w:b/>
          <w:sz w:val="24"/>
          <w:szCs w:val="24"/>
        </w:rPr>
        <w:t>2021-2022</w:t>
      </w:r>
      <w:r w:rsidR="00B42BD2" w:rsidRPr="002616C0">
        <w:rPr>
          <w:rFonts w:ascii="Calibri" w:hAnsi="Calibri" w:cs="Calibri"/>
          <w:sz w:val="24"/>
          <w:szCs w:val="24"/>
        </w:rPr>
        <w:t xml:space="preserve"> </w:t>
      </w:r>
    </w:p>
    <w:p w:rsidR="007079CD" w:rsidRPr="002616C0" w:rsidRDefault="007079CD" w:rsidP="00424CA9">
      <w:pPr>
        <w:jc w:val="both"/>
        <w:rPr>
          <w:rFonts w:ascii="Calibri" w:hAnsi="Calibri" w:cs="Calibri"/>
          <w:sz w:val="24"/>
          <w:szCs w:val="24"/>
        </w:rPr>
      </w:pPr>
      <w:r w:rsidRPr="002616C0">
        <w:rPr>
          <w:rFonts w:ascii="Calibri" w:hAnsi="Calibri" w:cs="Calibri"/>
          <w:sz w:val="24"/>
          <w:szCs w:val="24"/>
        </w:rPr>
        <w:t xml:space="preserve"> During the fiscal year 2021-2022, our organization implemented a meaningful livelihood support program, where we distributed a total of 23 goats to vulnerable women who have endured the challenges of domestic violence. This initiative aimed not only to provide immediate assistance but also to empower these women to regain control of their lives.</w:t>
      </w:r>
    </w:p>
    <w:p w:rsidR="007079CD" w:rsidRPr="002616C0" w:rsidRDefault="007079CD" w:rsidP="00424CA9">
      <w:pPr>
        <w:jc w:val="both"/>
        <w:rPr>
          <w:rFonts w:ascii="Calibri" w:hAnsi="Calibri" w:cs="Calibri"/>
          <w:sz w:val="24"/>
          <w:szCs w:val="24"/>
        </w:rPr>
      </w:pPr>
      <w:r w:rsidRPr="002616C0">
        <w:rPr>
          <w:rFonts w:ascii="Calibri" w:hAnsi="Calibri" w:cs="Calibri"/>
          <w:sz w:val="24"/>
          <w:szCs w:val="24"/>
        </w:rPr>
        <w:t xml:space="preserve">In the year 2021, our efforts were directed towards supporting 10 beneficiaries through our </w:t>
      </w:r>
      <w:proofErr w:type="spellStart"/>
      <w:r w:rsidRPr="002616C0">
        <w:rPr>
          <w:rFonts w:ascii="Calibri" w:hAnsi="Calibri" w:cs="Calibri"/>
          <w:sz w:val="24"/>
          <w:szCs w:val="24"/>
        </w:rPr>
        <w:t>Goatery</w:t>
      </w:r>
      <w:proofErr w:type="spellEnd"/>
      <w:r w:rsidRPr="002616C0">
        <w:rPr>
          <w:rFonts w:ascii="Calibri" w:hAnsi="Calibri" w:cs="Calibri"/>
          <w:sz w:val="24"/>
          <w:szCs w:val="24"/>
        </w:rPr>
        <w:t xml:space="preserve"> program. These women received not just goats but also comprehensive assistance and training to ensure the success of their goat rearing endeavors. We believe in a holistic approach that goes beyond mere distribution.</w:t>
      </w:r>
    </w:p>
    <w:p w:rsidR="007079CD" w:rsidRPr="002616C0" w:rsidRDefault="007079CD" w:rsidP="00424CA9">
      <w:pPr>
        <w:jc w:val="both"/>
        <w:rPr>
          <w:rFonts w:ascii="Calibri" w:hAnsi="Calibri" w:cs="Calibri"/>
          <w:sz w:val="24"/>
          <w:szCs w:val="24"/>
        </w:rPr>
      </w:pPr>
      <w:r w:rsidRPr="002616C0">
        <w:rPr>
          <w:rFonts w:ascii="Calibri" w:hAnsi="Calibri" w:cs="Calibri"/>
          <w:sz w:val="24"/>
          <w:szCs w:val="24"/>
        </w:rPr>
        <w:t>Building on the success of the previous year, our support expanded in 2022 to reach an additional 13 beneficiaries. This expansion signifies our commitment to making a lasting impact on the lives of these women. The goal is not only to offer them a source of income through goat rearing but also to foster sustainable livelihoods that empower them to break free from the cycle of domestic violence.</w:t>
      </w:r>
    </w:p>
    <w:p w:rsidR="00B056A6" w:rsidRPr="002616C0" w:rsidRDefault="007079CD" w:rsidP="00424CA9">
      <w:pPr>
        <w:jc w:val="both"/>
        <w:rPr>
          <w:rFonts w:ascii="Calibri" w:hAnsi="Calibri" w:cs="Calibri"/>
          <w:sz w:val="24"/>
          <w:szCs w:val="24"/>
        </w:rPr>
      </w:pPr>
      <w:r w:rsidRPr="002616C0">
        <w:rPr>
          <w:rFonts w:ascii="Calibri" w:hAnsi="Calibri" w:cs="Calibri"/>
          <w:sz w:val="24"/>
          <w:szCs w:val="24"/>
        </w:rPr>
        <w:t>Through these initiatives, we strive to create a positive ripple effect within the community, demonstrating the transformative power of support, education, and economic empowerment.</w:t>
      </w:r>
      <w:r w:rsidR="00C80211" w:rsidRPr="002616C0">
        <w:rPr>
          <w:rFonts w:ascii="Calibri" w:hAnsi="Calibri" w:cs="Calibri"/>
          <w:sz w:val="24"/>
          <w:szCs w:val="24"/>
        </w:rPr>
        <w:t xml:space="preserve"> </w:t>
      </w:r>
    </w:p>
    <w:p w:rsidR="00B056A6" w:rsidRPr="002616C0" w:rsidRDefault="00B056A6" w:rsidP="00424CA9">
      <w:pPr>
        <w:pStyle w:val="z-TopofForm"/>
        <w:spacing w:line="276" w:lineRule="auto"/>
        <w:jc w:val="left"/>
        <w:rPr>
          <w:rFonts w:ascii="Calibri" w:hAnsi="Calibri" w:cs="Calibri"/>
        </w:rPr>
      </w:pPr>
      <w:r w:rsidRPr="002616C0">
        <w:rPr>
          <w:rFonts w:ascii="Calibri" w:hAnsi="Calibri" w:cs="Calibri"/>
        </w:rPr>
        <w:lastRenderedPageBreak/>
        <w:t>Top of Form</w:t>
      </w:r>
    </w:p>
    <w:p w:rsidR="00850654" w:rsidRPr="002616C0" w:rsidRDefault="00850654" w:rsidP="002616C0">
      <w:pPr>
        <w:pStyle w:val="NoSpacing"/>
        <w:spacing w:line="276" w:lineRule="auto"/>
        <w:jc w:val="both"/>
        <w:rPr>
          <w:rFonts w:ascii="Calibri" w:hAnsi="Calibri" w:cs="Calibri"/>
          <w:sz w:val="24"/>
          <w:szCs w:val="24"/>
        </w:rPr>
      </w:pPr>
    </w:p>
    <w:p w:rsidR="00F3727B" w:rsidRDefault="00F3727B" w:rsidP="000079B9">
      <w:pPr>
        <w:pStyle w:val="NoSpacing"/>
        <w:spacing w:line="360" w:lineRule="auto"/>
        <w:jc w:val="both"/>
        <w:rPr>
          <w:rFonts w:ascii="Times New Roman" w:hAnsi="Times New Roman" w:cs="Times New Roman"/>
          <w:sz w:val="24"/>
          <w:szCs w:val="24"/>
        </w:rPr>
      </w:pPr>
    </w:p>
    <w:p w:rsidR="003523EF" w:rsidRPr="002B04EE" w:rsidRDefault="003523EF" w:rsidP="000C226E">
      <w:pPr>
        <w:pStyle w:val="NoSpacing"/>
        <w:shd w:val="clear" w:color="auto" w:fill="A5C249" w:themeFill="accent6"/>
        <w:spacing w:line="360" w:lineRule="auto"/>
        <w:jc w:val="center"/>
        <w:rPr>
          <w:rFonts w:ascii="Arial" w:hAnsi="Arial" w:cs="Arial"/>
          <w:b/>
          <w:color w:val="FFFFFF" w:themeColor="background1"/>
          <w:sz w:val="32"/>
          <w:szCs w:val="32"/>
        </w:rPr>
      </w:pPr>
      <w:r w:rsidRPr="002B04EE">
        <w:rPr>
          <w:rFonts w:ascii="Arial" w:hAnsi="Arial" w:cs="Arial"/>
          <w:b/>
          <w:color w:val="FFFFFF" w:themeColor="background1"/>
          <w:sz w:val="32"/>
          <w:szCs w:val="32"/>
        </w:rPr>
        <w:t>Some pict</w:t>
      </w:r>
      <w:r w:rsidR="00AF55F6" w:rsidRPr="002B04EE">
        <w:rPr>
          <w:rFonts w:ascii="Arial" w:hAnsi="Arial" w:cs="Arial"/>
          <w:b/>
          <w:color w:val="FFFFFF" w:themeColor="background1"/>
          <w:sz w:val="32"/>
          <w:szCs w:val="32"/>
        </w:rPr>
        <w:t>ures of Goat Distribution &amp; Bene</w:t>
      </w:r>
      <w:r w:rsidRPr="002B04EE">
        <w:rPr>
          <w:rFonts w:ascii="Arial" w:hAnsi="Arial" w:cs="Arial"/>
          <w:b/>
          <w:color w:val="FFFFFF" w:themeColor="background1"/>
          <w:sz w:val="32"/>
          <w:szCs w:val="32"/>
        </w:rPr>
        <w:t>fic</w:t>
      </w:r>
      <w:r w:rsidR="00AF55F6" w:rsidRPr="002B04EE">
        <w:rPr>
          <w:rFonts w:ascii="Arial" w:hAnsi="Arial" w:cs="Arial"/>
          <w:b/>
          <w:color w:val="FFFFFF" w:themeColor="background1"/>
          <w:sz w:val="32"/>
          <w:szCs w:val="32"/>
        </w:rPr>
        <w:t>i</w:t>
      </w:r>
      <w:r w:rsidRPr="002B04EE">
        <w:rPr>
          <w:rFonts w:ascii="Arial" w:hAnsi="Arial" w:cs="Arial"/>
          <w:b/>
          <w:color w:val="FFFFFF" w:themeColor="background1"/>
          <w:sz w:val="32"/>
          <w:szCs w:val="32"/>
        </w:rPr>
        <w:t>aries</w:t>
      </w:r>
    </w:p>
    <w:p w:rsidR="001B20E6" w:rsidRDefault="001B20E6" w:rsidP="000079B9">
      <w:pPr>
        <w:pStyle w:val="NoSpacing"/>
        <w:spacing w:line="360" w:lineRule="auto"/>
        <w:jc w:val="both"/>
        <w:rPr>
          <w:rFonts w:ascii="Times New Roman" w:hAnsi="Times New Roman" w:cs="Times New Roman"/>
          <w:sz w:val="24"/>
          <w:szCs w:val="24"/>
        </w:rPr>
      </w:pPr>
    </w:p>
    <w:p w:rsidR="00970A01" w:rsidRDefault="00AA7F8A" w:rsidP="000079B9">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anchor distT="0" distB="0" distL="114300" distR="114300" simplePos="0" relativeHeight="251663360" behindDoc="0" locked="0" layoutInCell="1" allowOverlap="1">
            <wp:simplePos x="0" y="0"/>
            <wp:positionH relativeFrom="column">
              <wp:posOffset>4497705</wp:posOffset>
            </wp:positionH>
            <wp:positionV relativeFrom="paragraph">
              <wp:posOffset>40005</wp:posOffset>
            </wp:positionV>
            <wp:extent cx="2277110" cy="1647825"/>
            <wp:effectExtent l="19050" t="19050" r="27940" b="28575"/>
            <wp:wrapThrough wrapText="bothSides">
              <wp:wrapPolygon edited="0">
                <wp:start x="-181" y="-250"/>
                <wp:lineTo x="-181" y="21975"/>
                <wp:lineTo x="21865" y="21975"/>
                <wp:lineTo x="21865" y="-250"/>
                <wp:lineTo x="-181" y="-250"/>
              </wp:wrapPolygon>
            </wp:wrapThrough>
            <wp:docPr id="3" name="Picture 1" descr="H:\pictures\goat rearing pic\IMG-2023031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ictures\goat rearing pic\IMG-20230314-WA0000.jpg"/>
                    <pic:cNvPicPr>
                      <a:picLocks noChangeAspect="1" noChangeArrowheads="1"/>
                    </pic:cNvPicPr>
                  </pic:nvPicPr>
                  <pic:blipFill>
                    <a:blip r:embed="rId12" cstate="print">
                      <a:lum contrast="30000"/>
                    </a:blip>
                    <a:srcRect/>
                    <a:stretch>
                      <a:fillRect/>
                    </a:stretch>
                  </pic:blipFill>
                  <pic:spPr bwMode="auto">
                    <a:xfrm>
                      <a:off x="0" y="0"/>
                      <a:ext cx="2277110" cy="1647825"/>
                    </a:xfrm>
                    <a:prstGeom prst="rect">
                      <a:avLst/>
                    </a:prstGeom>
                    <a:noFill/>
                    <a:ln w="19050">
                      <a:solidFill>
                        <a:schemeClr val="tx1"/>
                      </a:solidFill>
                      <a:miter lim="800000"/>
                      <a:headEnd/>
                      <a:tailEnd/>
                    </a:ln>
                  </pic:spPr>
                </pic:pic>
              </a:graphicData>
            </a:graphic>
          </wp:anchor>
        </w:drawing>
      </w:r>
      <w:r w:rsidR="002616C0">
        <w:rPr>
          <w:rFonts w:ascii="Times New Roman" w:hAnsi="Times New Roman" w:cs="Times New Roman"/>
          <w:noProof/>
          <w:sz w:val="24"/>
          <w:szCs w:val="24"/>
          <w:lang w:val="en-GB" w:eastAsia="en-GB"/>
        </w:rPr>
        <w:drawing>
          <wp:anchor distT="0" distB="0" distL="114300" distR="114300" simplePos="0" relativeHeight="251659264" behindDoc="0" locked="0" layoutInCell="1" allowOverlap="1">
            <wp:simplePos x="0" y="0"/>
            <wp:positionH relativeFrom="column">
              <wp:posOffset>45085</wp:posOffset>
            </wp:positionH>
            <wp:positionV relativeFrom="paragraph">
              <wp:posOffset>43815</wp:posOffset>
            </wp:positionV>
            <wp:extent cx="3983990" cy="1512570"/>
            <wp:effectExtent l="19050" t="19050" r="16510" b="11430"/>
            <wp:wrapThrough wrapText="bothSides">
              <wp:wrapPolygon edited="0">
                <wp:start x="-103" y="-272"/>
                <wp:lineTo x="-103" y="21763"/>
                <wp:lineTo x="21690" y="21763"/>
                <wp:lineTo x="21690" y="-272"/>
                <wp:lineTo x="-103" y="-272"/>
              </wp:wrapPolygon>
            </wp:wrapThrough>
            <wp:docPr id="5" name="Picture 4" descr="H:\pictures\2ND phase picture\Home Visit &amp; Goat Benificaries\IMG-20240223-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ictures\2ND phase picture\Home Visit &amp; Goat Benificaries\IMG-20240223-WA0028.jpg"/>
                    <pic:cNvPicPr>
                      <a:picLocks noChangeAspect="1" noChangeArrowheads="1"/>
                    </pic:cNvPicPr>
                  </pic:nvPicPr>
                  <pic:blipFill>
                    <a:blip r:embed="rId13"/>
                    <a:srcRect t="25444" r="13156" b="14497"/>
                    <a:stretch>
                      <a:fillRect/>
                    </a:stretch>
                  </pic:blipFill>
                  <pic:spPr bwMode="auto">
                    <a:xfrm>
                      <a:off x="0" y="0"/>
                      <a:ext cx="3983990" cy="1512570"/>
                    </a:xfrm>
                    <a:prstGeom prst="rect">
                      <a:avLst/>
                    </a:prstGeom>
                    <a:noFill/>
                    <a:ln w="19050">
                      <a:solidFill>
                        <a:schemeClr val="tx1"/>
                      </a:solidFill>
                      <a:miter lim="800000"/>
                      <a:headEnd/>
                      <a:tailEnd/>
                    </a:ln>
                  </pic:spPr>
                </pic:pic>
              </a:graphicData>
            </a:graphic>
          </wp:anchor>
        </w:drawing>
      </w:r>
    </w:p>
    <w:p w:rsidR="00970A01" w:rsidRDefault="00970A01" w:rsidP="000079B9">
      <w:pPr>
        <w:pStyle w:val="NoSpacing"/>
        <w:spacing w:line="360" w:lineRule="auto"/>
        <w:jc w:val="both"/>
        <w:rPr>
          <w:rFonts w:ascii="Times New Roman" w:hAnsi="Times New Roman" w:cs="Times New Roman"/>
          <w:sz w:val="24"/>
          <w:szCs w:val="24"/>
        </w:rPr>
      </w:pPr>
    </w:p>
    <w:p w:rsidR="00970A01" w:rsidRPr="000079B9" w:rsidRDefault="00AA7F8A" w:rsidP="000079B9">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anchor distT="0" distB="0" distL="114300" distR="114300" simplePos="0" relativeHeight="251660288" behindDoc="0" locked="0" layoutInCell="1" allowOverlap="1">
            <wp:simplePos x="0" y="0"/>
            <wp:positionH relativeFrom="column">
              <wp:posOffset>-1214120</wp:posOffset>
            </wp:positionH>
            <wp:positionV relativeFrom="paragraph">
              <wp:posOffset>1479550</wp:posOffset>
            </wp:positionV>
            <wp:extent cx="3826510" cy="1861820"/>
            <wp:effectExtent l="19050" t="19050" r="21590" b="24130"/>
            <wp:wrapThrough wrapText="bothSides">
              <wp:wrapPolygon edited="0">
                <wp:start x="-108" y="-221"/>
                <wp:lineTo x="-108" y="21880"/>
                <wp:lineTo x="21722" y="21880"/>
                <wp:lineTo x="21722" y="-221"/>
                <wp:lineTo x="-108" y="-221"/>
              </wp:wrapPolygon>
            </wp:wrapThrough>
            <wp:docPr id="6" name="Picture 5" descr="H:\pictures\2ND phase picture\Home Visit &amp; Goat Benificaries\IMG-2024022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ictures\2ND phase picture\Home Visit &amp; Goat Benificaries\IMG-20240222-WA0032.jpg"/>
                    <pic:cNvPicPr>
                      <a:picLocks noChangeAspect="1" noChangeArrowheads="1"/>
                    </pic:cNvPicPr>
                  </pic:nvPicPr>
                  <pic:blipFill>
                    <a:blip r:embed="rId14"/>
                    <a:srcRect l="9369"/>
                    <a:stretch>
                      <a:fillRect/>
                    </a:stretch>
                  </pic:blipFill>
                  <pic:spPr bwMode="auto">
                    <a:xfrm>
                      <a:off x="0" y="0"/>
                      <a:ext cx="3826510" cy="1861820"/>
                    </a:xfrm>
                    <a:prstGeom prst="rect">
                      <a:avLst/>
                    </a:prstGeom>
                    <a:noFill/>
                    <a:ln w="19050">
                      <a:solidFill>
                        <a:schemeClr val="tx1"/>
                      </a:solidFill>
                      <a:miter lim="800000"/>
                      <a:headEnd/>
                      <a:tailEnd/>
                    </a:ln>
                  </pic:spPr>
                </pic:pic>
              </a:graphicData>
            </a:graphic>
          </wp:anchor>
        </w:drawing>
      </w:r>
      <w:r w:rsidR="00A0292E">
        <w:rPr>
          <w:rFonts w:ascii="Times New Roman" w:hAnsi="Times New Roman" w:cs="Times New Roman"/>
          <w:noProof/>
          <w:sz w:val="24"/>
          <w:szCs w:val="24"/>
          <w:lang w:val="en-GB" w:eastAsia="en-GB"/>
        </w:rPr>
        <w:drawing>
          <wp:anchor distT="0" distB="0" distL="114300" distR="114300" simplePos="0" relativeHeight="251664384" behindDoc="0" locked="0" layoutInCell="1" allowOverlap="1">
            <wp:simplePos x="0" y="0"/>
            <wp:positionH relativeFrom="column">
              <wp:posOffset>-3167380</wp:posOffset>
            </wp:positionH>
            <wp:positionV relativeFrom="paragraph">
              <wp:posOffset>4189095</wp:posOffset>
            </wp:positionV>
            <wp:extent cx="5097145" cy="2154555"/>
            <wp:effectExtent l="57150" t="38100" r="46355" b="17145"/>
            <wp:wrapThrough wrapText="bothSides">
              <wp:wrapPolygon edited="0">
                <wp:start x="-242" y="-382"/>
                <wp:lineTo x="-242" y="21772"/>
                <wp:lineTo x="21796" y="21772"/>
                <wp:lineTo x="21796" y="-382"/>
                <wp:lineTo x="-242" y="-382"/>
              </wp:wrapPolygon>
            </wp:wrapThrough>
            <wp:docPr id="4" name="Picture 2" descr="H:\pictures\goat rearing pic\IMG-20230513-WA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ictures\goat rearing pic\IMG-20230513-WA0103.jpg"/>
                    <pic:cNvPicPr>
                      <a:picLocks noChangeAspect="1" noChangeArrowheads="1"/>
                    </pic:cNvPicPr>
                  </pic:nvPicPr>
                  <pic:blipFill>
                    <a:blip r:embed="rId8" cstate="print">
                      <a:lum contrast="10000"/>
                    </a:blip>
                    <a:srcRect t="5196" b="31137"/>
                    <a:stretch>
                      <a:fillRect/>
                    </a:stretch>
                  </pic:blipFill>
                  <pic:spPr bwMode="auto">
                    <a:xfrm>
                      <a:off x="0" y="0"/>
                      <a:ext cx="5097145" cy="2154555"/>
                    </a:xfrm>
                    <a:prstGeom prst="rect">
                      <a:avLst/>
                    </a:prstGeom>
                    <a:noFill/>
                    <a:ln w="38100">
                      <a:solidFill>
                        <a:srgbClr val="FFFF00"/>
                      </a:solidFill>
                      <a:miter lim="800000"/>
                      <a:headEnd/>
                      <a:tailEnd/>
                    </a:ln>
                  </pic:spPr>
                </pic:pic>
              </a:graphicData>
            </a:graphic>
          </wp:anchor>
        </w:drawing>
      </w:r>
      <w:r w:rsidR="00A0292E">
        <w:rPr>
          <w:rFonts w:ascii="Times New Roman" w:hAnsi="Times New Roman" w:cs="Times New Roman"/>
          <w:noProof/>
          <w:sz w:val="24"/>
          <w:szCs w:val="24"/>
          <w:lang w:val="en-GB" w:eastAsia="en-GB"/>
        </w:rPr>
        <w:drawing>
          <wp:anchor distT="0" distB="0" distL="114300" distR="114300" simplePos="0" relativeHeight="251662336" behindDoc="0" locked="0" layoutInCell="1" allowOverlap="1">
            <wp:simplePos x="0" y="0"/>
            <wp:positionH relativeFrom="column">
              <wp:posOffset>-4598670</wp:posOffset>
            </wp:positionH>
            <wp:positionV relativeFrom="paragraph">
              <wp:posOffset>1477010</wp:posOffset>
            </wp:positionV>
            <wp:extent cx="2778125" cy="2145030"/>
            <wp:effectExtent l="19050" t="19050" r="22225" b="26670"/>
            <wp:wrapThrough wrapText="bothSides">
              <wp:wrapPolygon edited="0">
                <wp:start x="-148" y="-192"/>
                <wp:lineTo x="-148" y="21869"/>
                <wp:lineTo x="21773" y="21869"/>
                <wp:lineTo x="21773" y="-192"/>
                <wp:lineTo x="-148" y="-192"/>
              </wp:wrapPolygon>
            </wp:wrapThrough>
            <wp:docPr id="1" name="Picture 1" descr="H:\pictures\2ND phase picture\Home Visit &amp; Goat Benificaries\IMG-20231209-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ictures\2ND phase picture\Home Visit &amp; Goat Benificaries\IMG-20231209-WA0048.jpg"/>
                    <pic:cNvPicPr>
                      <a:picLocks noChangeAspect="1" noChangeArrowheads="1"/>
                    </pic:cNvPicPr>
                  </pic:nvPicPr>
                  <pic:blipFill>
                    <a:blip r:embed="rId15"/>
                    <a:srcRect l="17801" t="3175" r="24851"/>
                    <a:stretch>
                      <a:fillRect/>
                    </a:stretch>
                  </pic:blipFill>
                  <pic:spPr bwMode="auto">
                    <a:xfrm>
                      <a:off x="0" y="0"/>
                      <a:ext cx="2778125" cy="2145030"/>
                    </a:xfrm>
                    <a:prstGeom prst="rect">
                      <a:avLst/>
                    </a:prstGeom>
                    <a:noFill/>
                    <a:ln w="19050">
                      <a:solidFill>
                        <a:schemeClr val="tx1"/>
                      </a:solidFill>
                      <a:miter lim="800000"/>
                      <a:headEnd/>
                      <a:tailEnd/>
                    </a:ln>
                  </pic:spPr>
                </pic:pic>
              </a:graphicData>
            </a:graphic>
          </wp:anchor>
        </w:drawing>
      </w:r>
    </w:p>
    <w:sectPr w:rsidR="00970A01" w:rsidRPr="000079B9" w:rsidSect="00166F7B">
      <w:pgSz w:w="12240" w:h="15840"/>
      <w:pgMar w:top="567" w:right="1134"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9442AC"/>
    <w:multiLevelType w:val="multilevel"/>
    <w:tmpl w:val="EF228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DB50B68"/>
    <w:multiLevelType w:val="hybridMultilevel"/>
    <w:tmpl w:val="A1C6D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isplayBackgroundShape/>
  <w:proofState w:spelling="clean" w:grammar="clean"/>
  <w:defaultTabStop w:val="720"/>
  <w:characterSpacingControl w:val="doNotCompress"/>
  <w:compat>
    <w:useFELayout/>
  </w:compat>
  <w:rsids>
    <w:rsidRoot w:val="0024515F"/>
    <w:rsid w:val="000079B9"/>
    <w:rsid w:val="00042FDB"/>
    <w:rsid w:val="000C226E"/>
    <w:rsid w:val="000E2E5D"/>
    <w:rsid w:val="000F5F80"/>
    <w:rsid w:val="0014253D"/>
    <w:rsid w:val="00166F7B"/>
    <w:rsid w:val="001A20B0"/>
    <w:rsid w:val="001B20E6"/>
    <w:rsid w:val="001C2836"/>
    <w:rsid w:val="001E5131"/>
    <w:rsid w:val="0024515F"/>
    <w:rsid w:val="002616C0"/>
    <w:rsid w:val="002B04EE"/>
    <w:rsid w:val="002E27F1"/>
    <w:rsid w:val="002F546A"/>
    <w:rsid w:val="00301C79"/>
    <w:rsid w:val="00331AAA"/>
    <w:rsid w:val="003442FC"/>
    <w:rsid w:val="003523EF"/>
    <w:rsid w:val="003A4D09"/>
    <w:rsid w:val="003C7E4E"/>
    <w:rsid w:val="003E50D2"/>
    <w:rsid w:val="00404F45"/>
    <w:rsid w:val="0041655D"/>
    <w:rsid w:val="00424CA9"/>
    <w:rsid w:val="00452C98"/>
    <w:rsid w:val="00464CF9"/>
    <w:rsid w:val="00546954"/>
    <w:rsid w:val="00553C3A"/>
    <w:rsid w:val="0056028C"/>
    <w:rsid w:val="00574EE1"/>
    <w:rsid w:val="005A0E98"/>
    <w:rsid w:val="00603E17"/>
    <w:rsid w:val="006225F0"/>
    <w:rsid w:val="006723C7"/>
    <w:rsid w:val="00695087"/>
    <w:rsid w:val="006D0E64"/>
    <w:rsid w:val="007060BE"/>
    <w:rsid w:val="007079CD"/>
    <w:rsid w:val="007525B5"/>
    <w:rsid w:val="00772246"/>
    <w:rsid w:val="008456F4"/>
    <w:rsid w:val="00850654"/>
    <w:rsid w:val="00924DE1"/>
    <w:rsid w:val="00965181"/>
    <w:rsid w:val="00970A01"/>
    <w:rsid w:val="00983925"/>
    <w:rsid w:val="009C46DB"/>
    <w:rsid w:val="009D170D"/>
    <w:rsid w:val="00A0292E"/>
    <w:rsid w:val="00A17817"/>
    <w:rsid w:val="00A271A4"/>
    <w:rsid w:val="00A9564F"/>
    <w:rsid w:val="00AA30E9"/>
    <w:rsid w:val="00AA7F8A"/>
    <w:rsid w:val="00AD1F2C"/>
    <w:rsid w:val="00AF55F6"/>
    <w:rsid w:val="00B056A6"/>
    <w:rsid w:val="00B42BD2"/>
    <w:rsid w:val="00B911A5"/>
    <w:rsid w:val="00BE0E24"/>
    <w:rsid w:val="00C04776"/>
    <w:rsid w:val="00C06EE5"/>
    <w:rsid w:val="00C20461"/>
    <w:rsid w:val="00C80211"/>
    <w:rsid w:val="00C82569"/>
    <w:rsid w:val="00CB7F0F"/>
    <w:rsid w:val="00CC7A59"/>
    <w:rsid w:val="00DB0404"/>
    <w:rsid w:val="00E50CC4"/>
    <w:rsid w:val="00E971FC"/>
    <w:rsid w:val="00EB721B"/>
    <w:rsid w:val="00ED1A8A"/>
    <w:rsid w:val="00F3727B"/>
    <w:rsid w:val="00F700E2"/>
    <w:rsid w:val="00FF7CA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1945]"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0E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079B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079B9"/>
    <w:rPr>
      <w:b/>
      <w:bCs/>
    </w:rPr>
  </w:style>
  <w:style w:type="paragraph" w:styleId="NoSpacing">
    <w:name w:val="No Spacing"/>
    <w:uiPriority w:val="1"/>
    <w:qFormat/>
    <w:rsid w:val="000079B9"/>
    <w:pPr>
      <w:spacing w:after="0" w:line="240" w:lineRule="auto"/>
    </w:pPr>
  </w:style>
  <w:style w:type="paragraph" w:styleId="BalloonText">
    <w:name w:val="Balloon Text"/>
    <w:basedOn w:val="Normal"/>
    <w:link w:val="BalloonTextChar"/>
    <w:uiPriority w:val="99"/>
    <w:semiHidden/>
    <w:unhideWhenUsed/>
    <w:rsid w:val="003523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23EF"/>
    <w:rPr>
      <w:rFonts w:ascii="Tahoma" w:hAnsi="Tahoma" w:cs="Tahoma"/>
      <w:sz w:val="16"/>
      <w:szCs w:val="16"/>
    </w:rPr>
  </w:style>
  <w:style w:type="paragraph" w:styleId="ListParagraph">
    <w:name w:val="List Paragraph"/>
    <w:basedOn w:val="Normal"/>
    <w:uiPriority w:val="34"/>
    <w:qFormat/>
    <w:rsid w:val="00C82569"/>
    <w:pPr>
      <w:ind w:left="720"/>
      <w:contextualSpacing/>
    </w:pPr>
  </w:style>
  <w:style w:type="character" w:customStyle="1" w:styleId="flex-grow">
    <w:name w:val="flex-grow"/>
    <w:basedOn w:val="DefaultParagraphFont"/>
    <w:rsid w:val="002F546A"/>
  </w:style>
  <w:style w:type="paragraph" w:styleId="z-TopofForm">
    <w:name w:val="HTML Top of Form"/>
    <w:basedOn w:val="Normal"/>
    <w:next w:val="Normal"/>
    <w:link w:val="z-TopofFormChar"/>
    <w:hidden/>
    <w:uiPriority w:val="99"/>
    <w:semiHidden/>
    <w:unhideWhenUsed/>
    <w:rsid w:val="002F546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F546A"/>
    <w:rPr>
      <w:rFonts w:ascii="Arial" w:eastAsia="Times New Roman" w:hAnsi="Arial" w:cs="Arial"/>
      <w:vanish/>
      <w:sz w:val="16"/>
      <w:szCs w:val="16"/>
    </w:rPr>
  </w:style>
  <w:style w:type="table" w:styleId="TableGrid">
    <w:name w:val="Table Grid"/>
    <w:basedOn w:val="TableNormal"/>
    <w:uiPriority w:val="59"/>
    <w:rsid w:val="00A029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6612966">
      <w:bodyDiv w:val="1"/>
      <w:marLeft w:val="0"/>
      <w:marRight w:val="0"/>
      <w:marTop w:val="0"/>
      <w:marBottom w:val="0"/>
      <w:divBdr>
        <w:top w:val="none" w:sz="0" w:space="0" w:color="auto"/>
        <w:left w:val="none" w:sz="0" w:space="0" w:color="auto"/>
        <w:bottom w:val="none" w:sz="0" w:space="0" w:color="auto"/>
        <w:right w:val="none" w:sz="0" w:space="0" w:color="auto"/>
      </w:divBdr>
    </w:div>
    <w:div w:id="211425903">
      <w:bodyDiv w:val="1"/>
      <w:marLeft w:val="0"/>
      <w:marRight w:val="0"/>
      <w:marTop w:val="0"/>
      <w:marBottom w:val="0"/>
      <w:divBdr>
        <w:top w:val="none" w:sz="0" w:space="0" w:color="auto"/>
        <w:left w:val="none" w:sz="0" w:space="0" w:color="auto"/>
        <w:bottom w:val="none" w:sz="0" w:space="0" w:color="auto"/>
        <w:right w:val="none" w:sz="0" w:space="0" w:color="auto"/>
      </w:divBdr>
      <w:divsChild>
        <w:div w:id="1352681399">
          <w:marLeft w:val="0"/>
          <w:marRight w:val="0"/>
          <w:marTop w:val="0"/>
          <w:marBottom w:val="0"/>
          <w:divBdr>
            <w:top w:val="single" w:sz="2" w:space="0" w:color="E3E3E3"/>
            <w:left w:val="single" w:sz="2" w:space="0" w:color="E3E3E3"/>
            <w:bottom w:val="single" w:sz="2" w:space="0" w:color="E3E3E3"/>
            <w:right w:val="single" w:sz="2" w:space="0" w:color="E3E3E3"/>
          </w:divBdr>
          <w:divsChild>
            <w:div w:id="695082592">
              <w:marLeft w:val="0"/>
              <w:marRight w:val="0"/>
              <w:marTop w:val="100"/>
              <w:marBottom w:val="100"/>
              <w:divBdr>
                <w:top w:val="single" w:sz="2" w:space="0" w:color="E3E3E3"/>
                <w:left w:val="single" w:sz="2" w:space="0" w:color="E3E3E3"/>
                <w:bottom w:val="single" w:sz="2" w:space="0" w:color="E3E3E3"/>
                <w:right w:val="single" w:sz="2" w:space="0" w:color="E3E3E3"/>
              </w:divBdr>
              <w:divsChild>
                <w:div w:id="1473324573">
                  <w:marLeft w:val="0"/>
                  <w:marRight w:val="0"/>
                  <w:marTop w:val="0"/>
                  <w:marBottom w:val="0"/>
                  <w:divBdr>
                    <w:top w:val="single" w:sz="2" w:space="0" w:color="E3E3E3"/>
                    <w:left w:val="single" w:sz="2" w:space="0" w:color="E3E3E3"/>
                    <w:bottom w:val="single" w:sz="2" w:space="0" w:color="E3E3E3"/>
                    <w:right w:val="single" w:sz="2" w:space="0" w:color="E3E3E3"/>
                  </w:divBdr>
                  <w:divsChild>
                    <w:div w:id="1574316784">
                      <w:marLeft w:val="0"/>
                      <w:marRight w:val="0"/>
                      <w:marTop w:val="0"/>
                      <w:marBottom w:val="0"/>
                      <w:divBdr>
                        <w:top w:val="single" w:sz="2" w:space="0" w:color="E3E3E3"/>
                        <w:left w:val="single" w:sz="2" w:space="0" w:color="E3E3E3"/>
                        <w:bottom w:val="single" w:sz="2" w:space="0" w:color="E3E3E3"/>
                        <w:right w:val="single" w:sz="2" w:space="0" w:color="E3E3E3"/>
                      </w:divBdr>
                      <w:divsChild>
                        <w:div w:id="841164802">
                          <w:marLeft w:val="0"/>
                          <w:marRight w:val="0"/>
                          <w:marTop w:val="0"/>
                          <w:marBottom w:val="0"/>
                          <w:divBdr>
                            <w:top w:val="single" w:sz="2" w:space="0" w:color="E3E3E3"/>
                            <w:left w:val="single" w:sz="2" w:space="0" w:color="E3E3E3"/>
                            <w:bottom w:val="single" w:sz="2" w:space="0" w:color="E3E3E3"/>
                            <w:right w:val="single" w:sz="2" w:space="0" w:color="E3E3E3"/>
                          </w:divBdr>
                          <w:divsChild>
                            <w:div w:id="327556660">
                              <w:marLeft w:val="0"/>
                              <w:marRight w:val="0"/>
                              <w:marTop w:val="0"/>
                              <w:marBottom w:val="0"/>
                              <w:divBdr>
                                <w:top w:val="single" w:sz="2" w:space="0" w:color="E3E3E3"/>
                                <w:left w:val="single" w:sz="2" w:space="0" w:color="E3E3E3"/>
                                <w:bottom w:val="single" w:sz="2" w:space="0" w:color="E3E3E3"/>
                                <w:right w:val="single" w:sz="2" w:space="0" w:color="E3E3E3"/>
                              </w:divBdr>
                              <w:divsChild>
                                <w:div w:id="302851465">
                                  <w:marLeft w:val="0"/>
                                  <w:marRight w:val="0"/>
                                  <w:marTop w:val="0"/>
                                  <w:marBottom w:val="0"/>
                                  <w:divBdr>
                                    <w:top w:val="single" w:sz="2" w:space="0" w:color="E3E3E3"/>
                                    <w:left w:val="single" w:sz="2" w:space="0" w:color="E3E3E3"/>
                                    <w:bottom w:val="single" w:sz="2" w:space="0" w:color="E3E3E3"/>
                                    <w:right w:val="single" w:sz="2" w:space="0" w:color="E3E3E3"/>
                                  </w:divBdr>
                                  <w:divsChild>
                                    <w:div w:id="9863199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998575727">
      <w:bodyDiv w:val="1"/>
      <w:marLeft w:val="0"/>
      <w:marRight w:val="0"/>
      <w:marTop w:val="0"/>
      <w:marBottom w:val="0"/>
      <w:divBdr>
        <w:top w:val="none" w:sz="0" w:space="0" w:color="auto"/>
        <w:left w:val="none" w:sz="0" w:space="0" w:color="auto"/>
        <w:bottom w:val="none" w:sz="0" w:space="0" w:color="auto"/>
        <w:right w:val="none" w:sz="0" w:space="0" w:color="auto"/>
      </w:divBdr>
    </w:div>
    <w:div w:id="1710375891">
      <w:bodyDiv w:val="1"/>
      <w:marLeft w:val="0"/>
      <w:marRight w:val="0"/>
      <w:marTop w:val="0"/>
      <w:marBottom w:val="0"/>
      <w:divBdr>
        <w:top w:val="none" w:sz="0" w:space="0" w:color="auto"/>
        <w:left w:val="none" w:sz="0" w:space="0" w:color="auto"/>
        <w:bottom w:val="none" w:sz="0" w:space="0" w:color="auto"/>
        <w:right w:val="none" w:sz="0" w:space="0" w:color="auto"/>
      </w:divBdr>
      <w:divsChild>
        <w:div w:id="1876307056">
          <w:marLeft w:val="0"/>
          <w:marRight w:val="0"/>
          <w:marTop w:val="0"/>
          <w:marBottom w:val="0"/>
          <w:divBdr>
            <w:top w:val="single" w:sz="2" w:space="0" w:color="E3E3E3"/>
            <w:left w:val="single" w:sz="2" w:space="0" w:color="E3E3E3"/>
            <w:bottom w:val="single" w:sz="2" w:space="0" w:color="E3E3E3"/>
            <w:right w:val="single" w:sz="2" w:space="0" w:color="E3E3E3"/>
          </w:divBdr>
          <w:divsChild>
            <w:div w:id="1496267766">
              <w:marLeft w:val="0"/>
              <w:marRight w:val="0"/>
              <w:marTop w:val="0"/>
              <w:marBottom w:val="0"/>
              <w:divBdr>
                <w:top w:val="single" w:sz="2" w:space="0" w:color="E3E3E3"/>
                <w:left w:val="single" w:sz="2" w:space="0" w:color="E3E3E3"/>
                <w:bottom w:val="single" w:sz="2" w:space="0" w:color="E3E3E3"/>
                <w:right w:val="single" w:sz="2" w:space="0" w:color="E3E3E3"/>
              </w:divBdr>
              <w:divsChild>
                <w:div w:id="489059028">
                  <w:marLeft w:val="0"/>
                  <w:marRight w:val="0"/>
                  <w:marTop w:val="0"/>
                  <w:marBottom w:val="0"/>
                  <w:divBdr>
                    <w:top w:val="single" w:sz="2" w:space="0" w:color="E3E3E3"/>
                    <w:left w:val="single" w:sz="2" w:space="0" w:color="E3E3E3"/>
                    <w:bottom w:val="single" w:sz="2" w:space="0" w:color="E3E3E3"/>
                    <w:right w:val="single" w:sz="2" w:space="0" w:color="E3E3E3"/>
                  </w:divBdr>
                  <w:divsChild>
                    <w:div w:id="1494221491">
                      <w:marLeft w:val="0"/>
                      <w:marRight w:val="0"/>
                      <w:marTop w:val="0"/>
                      <w:marBottom w:val="0"/>
                      <w:divBdr>
                        <w:top w:val="single" w:sz="2" w:space="0" w:color="E3E3E3"/>
                        <w:left w:val="single" w:sz="2" w:space="0" w:color="E3E3E3"/>
                        <w:bottom w:val="single" w:sz="2" w:space="0" w:color="E3E3E3"/>
                        <w:right w:val="single" w:sz="2" w:space="0" w:color="E3E3E3"/>
                      </w:divBdr>
                      <w:divsChild>
                        <w:div w:id="1014916212">
                          <w:marLeft w:val="0"/>
                          <w:marRight w:val="0"/>
                          <w:marTop w:val="0"/>
                          <w:marBottom w:val="0"/>
                          <w:divBdr>
                            <w:top w:val="single" w:sz="2" w:space="0" w:color="E3E3E3"/>
                            <w:left w:val="single" w:sz="2" w:space="0" w:color="E3E3E3"/>
                            <w:bottom w:val="single" w:sz="2" w:space="0" w:color="E3E3E3"/>
                            <w:right w:val="single" w:sz="2" w:space="0" w:color="E3E3E3"/>
                          </w:divBdr>
                          <w:divsChild>
                            <w:div w:id="320088572">
                              <w:marLeft w:val="0"/>
                              <w:marRight w:val="0"/>
                              <w:marTop w:val="100"/>
                              <w:marBottom w:val="100"/>
                              <w:divBdr>
                                <w:top w:val="single" w:sz="2" w:space="0" w:color="E3E3E3"/>
                                <w:left w:val="single" w:sz="2" w:space="0" w:color="E3E3E3"/>
                                <w:bottom w:val="single" w:sz="2" w:space="0" w:color="E3E3E3"/>
                                <w:right w:val="single" w:sz="2" w:space="0" w:color="E3E3E3"/>
                              </w:divBdr>
                              <w:divsChild>
                                <w:div w:id="1137259587">
                                  <w:marLeft w:val="0"/>
                                  <w:marRight w:val="0"/>
                                  <w:marTop w:val="0"/>
                                  <w:marBottom w:val="0"/>
                                  <w:divBdr>
                                    <w:top w:val="single" w:sz="2" w:space="0" w:color="E3E3E3"/>
                                    <w:left w:val="single" w:sz="2" w:space="0" w:color="E3E3E3"/>
                                    <w:bottom w:val="single" w:sz="2" w:space="0" w:color="E3E3E3"/>
                                    <w:right w:val="single" w:sz="2" w:space="0" w:color="E3E3E3"/>
                                  </w:divBdr>
                                  <w:divsChild>
                                    <w:div w:id="1545412425">
                                      <w:marLeft w:val="0"/>
                                      <w:marRight w:val="0"/>
                                      <w:marTop w:val="0"/>
                                      <w:marBottom w:val="0"/>
                                      <w:divBdr>
                                        <w:top w:val="single" w:sz="2" w:space="0" w:color="E3E3E3"/>
                                        <w:left w:val="single" w:sz="2" w:space="0" w:color="E3E3E3"/>
                                        <w:bottom w:val="single" w:sz="2" w:space="0" w:color="E3E3E3"/>
                                        <w:right w:val="single" w:sz="2" w:space="0" w:color="E3E3E3"/>
                                      </w:divBdr>
                                      <w:divsChild>
                                        <w:div w:id="1759596115">
                                          <w:marLeft w:val="0"/>
                                          <w:marRight w:val="0"/>
                                          <w:marTop w:val="0"/>
                                          <w:marBottom w:val="0"/>
                                          <w:divBdr>
                                            <w:top w:val="single" w:sz="2" w:space="0" w:color="E3E3E3"/>
                                            <w:left w:val="single" w:sz="2" w:space="0" w:color="E3E3E3"/>
                                            <w:bottom w:val="single" w:sz="2" w:space="0" w:color="E3E3E3"/>
                                            <w:right w:val="single" w:sz="2" w:space="0" w:color="E3E3E3"/>
                                          </w:divBdr>
                                          <w:divsChild>
                                            <w:div w:id="323629029">
                                              <w:marLeft w:val="0"/>
                                              <w:marRight w:val="0"/>
                                              <w:marTop w:val="0"/>
                                              <w:marBottom w:val="0"/>
                                              <w:divBdr>
                                                <w:top w:val="single" w:sz="2" w:space="0" w:color="E3E3E3"/>
                                                <w:left w:val="single" w:sz="2" w:space="0" w:color="E3E3E3"/>
                                                <w:bottom w:val="single" w:sz="2" w:space="0" w:color="E3E3E3"/>
                                                <w:right w:val="single" w:sz="2" w:space="0" w:color="E3E3E3"/>
                                              </w:divBdr>
                                              <w:divsChild>
                                                <w:div w:id="397290036">
                                                  <w:marLeft w:val="0"/>
                                                  <w:marRight w:val="0"/>
                                                  <w:marTop w:val="0"/>
                                                  <w:marBottom w:val="0"/>
                                                  <w:divBdr>
                                                    <w:top w:val="single" w:sz="2" w:space="0" w:color="E3E3E3"/>
                                                    <w:left w:val="single" w:sz="2" w:space="0" w:color="E3E3E3"/>
                                                    <w:bottom w:val="single" w:sz="2" w:space="0" w:color="E3E3E3"/>
                                                    <w:right w:val="single" w:sz="2" w:space="0" w:color="E3E3E3"/>
                                                  </w:divBdr>
                                                  <w:divsChild>
                                                    <w:div w:id="14241114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14443625">
          <w:marLeft w:val="0"/>
          <w:marRight w:val="0"/>
          <w:marTop w:val="0"/>
          <w:marBottom w:val="0"/>
          <w:divBdr>
            <w:top w:val="none" w:sz="0" w:space="0" w:color="auto"/>
            <w:left w:val="none" w:sz="0" w:space="0" w:color="auto"/>
            <w:bottom w:val="none" w:sz="0" w:space="0" w:color="auto"/>
            <w:right w:val="none" w:sz="0" w:space="0" w:color="auto"/>
          </w:divBdr>
        </w:div>
      </w:divsChild>
    </w:div>
    <w:div w:id="2025663944">
      <w:bodyDiv w:val="1"/>
      <w:marLeft w:val="0"/>
      <w:marRight w:val="0"/>
      <w:marTop w:val="0"/>
      <w:marBottom w:val="0"/>
      <w:divBdr>
        <w:top w:val="none" w:sz="0" w:space="0" w:color="auto"/>
        <w:left w:val="none" w:sz="0" w:space="0" w:color="auto"/>
        <w:bottom w:val="none" w:sz="0" w:space="0" w:color="auto"/>
        <w:right w:val="none" w:sz="0" w:space="0" w:color="auto"/>
      </w:divBdr>
      <w:divsChild>
        <w:div w:id="460808855">
          <w:marLeft w:val="0"/>
          <w:marRight w:val="0"/>
          <w:marTop w:val="0"/>
          <w:marBottom w:val="0"/>
          <w:divBdr>
            <w:top w:val="single" w:sz="2" w:space="0" w:color="E3E3E3"/>
            <w:left w:val="single" w:sz="2" w:space="0" w:color="E3E3E3"/>
            <w:bottom w:val="single" w:sz="2" w:space="0" w:color="E3E3E3"/>
            <w:right w:val="single" w:sz="2" w:space="0" w:color="E3E3E3"/>
          </w:divBdr>
          <w:divsChild>
            <w:div w:id="320013596">
              <w:marLeft w:val="0"/>
              <w:marRight w:val="0"/>
              <w:marTop w:val="0"/>
              <w:marBottom w:val="0"/>
              <w:divBdr>
                <w:top w:val="single" w:sz="2" w:space="0" w:color="E3E3E3"/>
                <w:left w:val="single" w:sz="2" w:space="0" w:color="E3E3E3"/>
                <w:bottom w:val="single" w:sz="2" w:space="0" w:color="E3E3E3"/>
                <w:right w:val="single" w:sz="2" w:space="0" w:color="E3E3E3"/>
              </w:divBdr>
              <w:divsChild>
                <w:div w:id="1360545460">
                  <w:marLeft w:val="0"/>
                  <w:marRight w:val="0"/>
                  <w:marTop w:val="0"/>
                  <w:marBottom w:val="0"/>
                  <w:divBdr>
                    <w:top w:val="single" w:sz="2" w:space="0" w:color="E3E3E3"/>
                    <w:left w:val="single" w:sz="2" w:space="0" w:color="E3E3E3"/>
                    <w:bottom w:val="single" w:sz="2" w:space="0" w:color="E3E3E3"/>
                    <w:right w:val="single" w:sz="2" w:space="0" w:color="E3E3E3"/>
                  </w:divBdr>
                  <w:divsChild>
                    <w:div w:id="6759845">
                      <w:marLeft w:val="0"/>
                      <w:marRight w:val="0"/>
                      <w:marTop w:val="0"/>
                      <w:marBottom w:val="0"/>
                      <w:divBdr>
                        <w:top w:val="single" w:sz="2" w:space="0" w:color="E3E3E3"/>
                        <w:left w:val="single" w:sz="2" w:space="0" w:color="E3E3E3"/>
                        <w:bottom w:val="single" w:sz="2" w:space="0" w:color="E3E3E3"/>
                        <w:right w:val="single" w:sz="2" w:space="0" w:color="E3E3E3"/>
                      </w:divBdr>
                      <w:divsChild>
                        <w:div w:id="1309017865">
                          <w:marLeft w:val="0"/>
                          <w:marRight w:val="0"/>
                          <w:marTop w:val="0"/>
                          <w:marBottom w:val="0"/>
                          <w:divBdr>
                            <w:top w:val="single" w:sz="2" w:space="0" w:color="E3E3E3"/>
                            <w:left w:val="single" w:sz="2" w:space="0" w:color="E3E3E3"/>
                            <w:bottom w:val="single" w:sz="2" w:space="0" w:color="E3E3E3"/>
                            <w:right w:val="single" w:sz="2" w:space="0" w:color="E3E3E3"/>
                          </w:divBdr>
                          <w:divsChild>
                            <w:div w:id="1641612684">
                              <w:marLeft w:val="0"/>
                              <w:marRight w:val="0"/>
                              <w:marTop w:val="100"/>
                              <w:marBottom w:val="100"/>
                              <w:divBdr>
                                <w:top w:val="single" w:sz="2" w:space="0" w:color="E3E3E3"/>
                                <w:left w:val="single" w:sz="2" w:space="0" w:color="E3E3E3"/>
                                <w:bottom w:val="single" w:sz="2" w:space="0" w:color="E3E3E3"/>
                                <w:right w:val="single" w:sz="2" w:space="0" w:color="E3E3E3"/>
                              </w:divBdr>
                              <w:divsChild>
                                <w:div w:id="2083478690">
                                  <w:marLeft w:val="0"/>
                                  <w:marRight w:val="0"/>
                                  <w:marTop w:val="0"/>
                                  <w:marBottom w:val="0"/>
                                  <w:divBdr>
                                    <w:top w:val="single" w:sz="2" w:space="0" w:color="E3E3E3"/>
                                    <w:left w:val="single" w:sz="2" w:space="0" w:color="E3E3E3"/>
                                    <w:bottom w:val="single" w:sz="2" w:space="0" w:color="E3E3E3"/>
                                    <w:right w:val="single" w:sz="2" w:space="0" w:color="E3E3E3"/>
                                  </w:divBdr>
                                  <w:divsChild>
                                    <w:div w:id="2011710288">
                                      <w:marLeft w:val="0"/>
                                      <w:marRight w:val="0"/>
                                      <w:marTop w:val="0"/>
                                      <w:marBottom w:val="0"/>
                                      <w:divBdr>
                                        <w:top w:val="single" w:sz="2" w:space="0" w:color="E3E3E3"/>
                                        <w:left w:val="single" w:sz="2" w:space="0" w:color="E3E3E3"/>
                                        <w:bottom w:val="single" w:sz="2" w:space="0" w:color="E3E3E3"/>
                                        <w:right w:val="single" w:sz="2" w:space="0" w:color="E3E3E3"/>
                                      </w:divBdr>
                                      <w:divsChild>
                                        <w:div w:id="41442637">
                                          <w:marLeft w:val="0"/>
                                          <w:marRight w:val="0"/>
                                          <w:marTop w:val="0"/>
                                          <w:marBottom w:val="0"/>
                                          <w:divBdr>
                                            <w:top w:val="single" w:sz="2" w:space="0" w:color="E3E3E3"/>
                                            <w:left w:val="single" w:sz="2" w:space="0" w:color="E3E3E3"/>
                                            <w:bottom w:val="single" w:sz="2" w:space="0" w:color="E3E3E3"/>
                                            <w:right w:val="single" w:sz="2" w:space="0" w:color="E3E3E3"/>
                                          </w:divBdr>
                                          <w:divsChild>
                                            <w:div w:id="1054158139">
                                              <w:marLeft w:val="0"/>
                                              <w:marRight w:val="0"/>
                                              <w:marTop w:val="0"/>
                                              <w:marBottom w:val="0"/>
                                              <w:divBdr>
                                                <w:top w:val="single" w:sz="2" w:space="0" w:color="E3E3E3"/>
                                                <w:left w:val="single" w:sz="2" w:space="0" w:color="E3E3E3"/>
                                                <w:bottom w:val="single" w:sz="2" w:space="0" w:color="E3E3E3"/>
                                                <w:right w:val="single" w:sz="2" w:space="0" w:color="E3E3E3"/>
                                              </w:divBdr>
                                              <w:divsChild>
                                                <w:div w:id="908925735">
                                                  <w:marLeft w:val="0"/>
                                                  <w:marRight w:val="0"/>
                                                  <w:marTop w:val="0"/>
                                                  <w:marBottom w:val="0"/>
                                                  <w:divBdr>
                                                    <w:top w:val="single" w:sz="2" w:space="0" w:color="E3E3E3"/>
                                                    <w:left w:val="single" w:sz="2" w:space="0" w:color="E3E3E3"/>
                                                    <w:bottom w:val="single" w:sz="2" w:space="0" w:color="E3E3E3"/>
                                                    <w:right w:val="single" w:sz="2" w:space="0" w:color="E3E3E3"/>
                                                  </w:divBdr>
                                                  <w:divsChild>
                                                    <w:div w:id="6117888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969698766">
                                              <w:marLeft w:val="0"/>
                                              <w:marRight w:val="0"/>
                                              <w:marTop w:val="0"/>
                                              <w:marBottom w:val="0"/>
                                              <w:divBdr>
                                                <w:top w:val="single" w:sz="2" w:space="0" w:color="E3E3E3"/>
                                                <w:left w:val="single" w:sz="2" w:space="0" w:color="E3E3E3"/>
                                                <w:bottom w:val="single" w:sz="2" w:space="0" w:color="E3E3E3"/>
                                                <w:right w:val="single" w:sz="2" w:space="0" w:color="E3E3E3"/>
                                              </w:divBdr>
                                              <w:divsChild>
                                                <w:div w:id="11538314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 w:id="3344548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1156</TotalTime>
  <Pages>5</Pages>
  <Words>1115</Words>
  <Characters>6356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lenovo</cp:lastModifiedBy>
  <cp:revision>44</cp:revision>
  <dcterms:created xsi:type="dcterms:W3CDTF">2024-02-21T13:23:00Z</dcterms:created>
  <dcterms:modified xsi:type="dcterms:W3CDTF">2024-03-11T16:42:00Z</dcterms:modified>
</cp:coreProperties>
</file>